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95F" w:rsidRDefault="00E4095F" w:rsidP="006112F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Управленческая мысль в первой половине ХХ века</w:t>
      </w:r>
    </w:p>
    <w:p w:rsidR="00E4095F" w:rsidRPr="00EA0E13" w:rsidRDefault="00E4095F" w:rsidP="00EA0E13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А.В.</w:t>
      </w:r>
      <w:r w:rsidRPr="006112FD">
        <w:rPr>
          <w:rFonts w:ascii="Times New Roman" w:hAnsi="Times New Roman" w:cs="Times New Roman"/>
          <w:b/>
          <w:bCs/>
          <w:iCs/>
          <w:sz w:val="28"/>
          <w:szCs w:val="28"/>
        </w:rPr>
        <w:t>Новожилов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,</w:t>
      </w:r>
      <w:r w:rsidRPr="006112F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A0E13">
        <w:rPr>
          <w:rFonts w:ascii="Times New Roman" w:hAnsi="Times New Roman" w:cs="Times New Roman"/>
          <w:bCs/>
          <w:i/>
          <w:iCs/>
          <w:sz w:val="28"/>
          <w:szCs w:val="28"/>
        </w:rPr>
        <w:t>ЯФ МФЮА</w:t>
      </w:r>
    </w:p>
    <w:p w:rsidR="00E4095F" w:rsidRPr="00EA0E13" w:rsidRDefault="00E4095F" w:rsidP="00EA0E13">
      <w:pPr>
        <w:pStyle w:val="Title"/>
        <w:jc w:val="left"/>
        <w:rPr>
          <w:rFonts w:ascii="Times New Roman" w:hAnsi="Times New Roman"/>
          <w:b w:val="0"/>
          <w:bCs w:val="0"/>
          <w:i/>
          <w:iCs/>
          <w:sz w:val="28"/>
          <w:szCs w:val="28"/>
        </w:rPr>
      </w:pPr>
      <w:r w:rsidRPr="00EA0E13">
        <w:rPr>
          <w:rFonts w:ascii="Times New Roman" w:hAnsi="Times New Roman"/>
          <w:b w:val="0"/>
          <w:bCs w:val="0"/>
          <w:i/>
          <w:iCs/>
          <w:sz w:val="28"/>
          <w:szCs w:val="28"/>
        </w:rPr>
        <w:t xml:space="preserve">Научный руководитель: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</w:rPr>
        <w:t>старший преподаватель</w:t>
      </w:r>
      <w:r w:rsidRPr="00EA0E13">
        <w:rPr>
          <w:rFonts w:ascii="Times New Roman" w:hAnsi="Times New Roman"/>
          <w:b w:val="0"/>
          <w:bCs w:val="0"/>
          <w:i/>
          <w:iCs/>
          <w:sz w:val="28"/>
          <w:szCs w:val="28"/>
        </w:rPr>
        <w:t xml:space="preserve"> Скопин А.А.</w:t>
      </w:r>
    </w:p>
    <w:p w:rsidR="00E4095F" w:rsidRPr="006112FD" w:rsidRDefault="00E4095F" w:rsidP="006112FD">
      <w:pPr>
        <w:pStyle w:val="Title"/>
        <w:spacing w:line="360" w:lineRule="auto"/>
        <w:rPr>
          <w:rFonts w:ascii="Times New Roman" w:hAnsi="Times New Roman"/>
          <w:b w:val="0"/>
          <w:bCs w:val="0"/>
          <w:iCs/>
          <w:sz w:val="28"/>
          <w:szCs w:val="28"/>
        </w:rPr>
      </w:pP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34312">
        <w:rPr>
          <w:rFonts w:ascii="Times New Roman" w:hAnsi="Times New Roman" w:cs="Times New Roman"/>
          <w:sz w:val="28"/>
          <w:szCs w:val="28"/>
        </w:rPr>
        <w:t xml:space="preserve"> России может быть выделено пять периодов, охватывающих в совокупности все ХХ столетие: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• 1900–1910-е гг. — этап зарождения;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• 1920-е гг. — этап интенсивного развития на мировом уровне;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• 1930–1950-е гг. — этап затяжного кризиса и глубокого отставания;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• 1960–1980-е гг. — этап активного возрождения;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• 1990 – по настоящее время — этап «догоняющего» развития.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 xml:space="preserve">Задача состоит в том, чтобы проследить процесс развития науки о менеджменте в России на первых трех этапах, т. е. от момента возникновения до начала 1960-х гг.  </w:t>
      </w:r>
    </w:p>
    <w:p w:rsidR="00E4095F" w:rsidRPr="00C34312" w:rsidRDefault="00E4095F" w:rsidP="004149E6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ЗАРОЖДЕНИЕ НАУЧНОГО МЕНЕДЖМЕНТА В РОССИИ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 xml:space="preserve">По авторитетному свидетельству А. К. Гастева,  НОТ движение возникло в России примерно в то же время, что в США и Европе. Уже в </w:t>
      </w:r>
      <w:smartTag w:uri="urn:schemas-microsoft-com:office:smarttags" w:element="metricconverter">
        <w:smartTagPr>
          <w:attr w:name="ProductID" w:val="1904 г"/>
        </w:smartTagPr>
        <w:r w:rsidRPr="00C34312">
          <w:rPr>
            <w:rFonts w:ascii="Times New Roman" w:hAnsi="Times New Roman" w:cs="Times New Roman"/>
            <w:sz w:val="28"/>
            <w:szCs w:val="28"/>
          </w:rPr>
          <w:t>1904 г</w:t>
        </w:r>
      </w:smartTag>
      <w:r w:rsidRPr="00C34312">
        <w:rPr>
          <w:rFonts w:ascii="Times New Roman" w:hAnsi="Times New Roman" w:cs="Times New Roman"/>
          <w:sz w:val="28"/>
          <w:szCs w:val="28"/>
        </w:rPr>
        <w:t>. «где-то на Урале, в Лысьве и других заводах делались попытки применения принципов НОТ (НОТ — научная организация труда)». Видимо, 1900–1910-е гг. и можно считать началом  первого этапа становления и развития науки о менеджменте в России, который продолжался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12">
        <w:rPr>
          <w:rFonts w:ascii="Times New Roman" w:hAnsi="Times New Roman" w:cs="Times New Roman"/>
          <w:sz w:val="28"/>
          <w:szCs w:val="28"/>
        </w:rPr>
        <w:t>до 1920-х гг.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Однако следует подчеркнуть, что эти  попытки носили скорее спонтанный, нежели систематический характер и еще не были связаны с идеями Ф. Тейлора. Но главное состоит в том, что в России, как свидетельствует Гастев, уже начинали появляться и собственные ученые в области НОТ, наиболее заметным из которых, по его оценке, был петербургский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12">
        <w:rPr>
          <w:rFonts w:ascii="Times New Roman" w:hAnsi="Times New Roman" w:cs="Times New Roman"/>
          <w:sz w:val="28"/>
          <w:szCs w:val="28"/>
        </w:rPr>
        <w:t>профессор Н. Н. Савин. Его работа «Резание металлов» в западноевропейской литературе ставилась на один уровень с трудами самого Тейлора. После Октябрьской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12">
        <w:rPr>
          <w:rFonts w:ascii="Times New Roman" w:hAnsi="Times New Roman" w:cs="Times New Roman"/>
          <w:sz w:val="28"/>
          <w:szCs w:val="28"/>
        </w:rPr>
        <w:t>революции Савин эмигрировал в Чехословакию, где стал генеральным директором и гл</w:t>
      </w:r>
      <w:r>
        <w:rPr>
          <w:rFonts w:ascii="Times New Roman" w:hAnsi="Times New Roman" w:cs="Times New Roman"/>
          <w:sz w:val="28"/>
          <w:szCs w:val="28"/>
        </w:rPr>
        <w:t>авным инженером заводов «Шкода».</w:t>
      </w:r>
      <w:r w:rsidRPr="00C34312">
        <w:rPr>
          <w:rFonts w:ascii="Times New Roman" w:hAnsi="Times New Roman" w:cs="Times New Roman"/>
          <w:sz w:val="28"/>
          <w:szCs w:val="28"/>
        </w:rPr>
        <w:t xml:space="preserve"> Его воспитанники и сподвижники уже с </w:t>
      </w:r>
      <w:smartTag w:uri="urn:schemas-microsoft-com:office:smarttags" w:element="metricconverter">
        <w:smartTagPr>
          <w:attr w:name="ProductID" w:val="1912 г"/>
        </w:smartTagPr>
        <w:r w:rsidRPr="00C34312">
          <w:rPr>
            <w:rFonts w:ascii="Times New Roman" w:hAnsi="Times New Roman" w:cs="Times New Roman"/>
            <w:sz w:val="28"/>
            <w:szCs w:val="28"/>
          </w:rPr>
          <w:t>1912 г</w:t>
        </w:r>
      </w:smartTag>
      <w:r w:rsidRPr="00C34312">
        <w:rPr>
          <w:rFonts w:ascii="Times New Roman" w:hAnsi="Times New Roman" w:cs="Times New Roman"/>
          <w:sz w:val="28"/>
          <w:szCs w:val="28"/>
        </w:rPr>
        <w:t xml:space="preserve">. начали практическую деятельность по внедрению принципов научной организации труда на целом ряде предприятий, прежде всего на машиностроительном заводе «Айваз» в Петербурге. В целом до первой мировой войны в России насчитывалось восемь предприятий, работа на которых была организована по системе Тейлора. Движение НОТ в России, таким образом, стремительно «набирало обороты». Однако мировая война, а затем революция и политика «военного коммунизма» прервали это восходящее движение. 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ИНТЕНСИВНОЕ РАЗВИТИЕ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12">
        <w:rPr>
          <w:rFonts w:ascii="Times New Roman" w:hAnsi="Times New Roman" w:cs="Times New Roman"/>
          <w:sz w:val="28"/>
          <w:szCs w:val="28"/>
        </w:rPr>
        <w:t>О МЕНЕДЖМЕНТЕ (1920-е гг.)</w:t>
      </w:r>
    </w:p>
    <w:p w:rsidR="00E4095F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 xml:space="preserve">С переходом к новой экономической политике начинается  второй этап в развитии научной организации труда и управления, охватывающий 1920-е гг. Нэповский период явился  наиболее плодотворным в эволюции отечественной управленческой мысли. Мощный толчок процессу становления отечественной науки о менеджменте дала Первая Всероссийская инициативная конференция по научной организации труда и производства, состоявшаяся в январе </w:t>
      </w:r>
      <w:smartTag w:uri="urn:schemas-microsoft-com:office:smarttags" w:element="metricconverter">
        <w:smartTagPr>
          <w:attr w:name="ProductID" w:val="1921 г"/>
        </w:smartTagPr>
        <w:r w:rsidRPr="00C34312">
          <w:rPr>
            <w:rFonts w:ascii="Times New Roman" w:hAnsi="Times New Roman" w:cs="Times New Roman"/>
            <w:sz w:val="28"/>
            <w:szCs w:val="28"/>
          </w:rPr>
          <w:t>1921 г</w:t>
        </w:r>
      </w:smartTag>
      <w:r w:rsidRPr="00C34312">
        <w:rPr>
          <w:rFonts w:ascii="Times New Roman" w:hAnsi="Times New Roman" w:cs="Times New Roman"/>
          <w:sz w:val="28"/>
          <w:szCs w:val="28"/>
        </w:rPr>
        <w:t>. Среди многочисленных докладчиков следует назвать прежде всего А. А. Богданова, В. М. Бехтерева, О. А. Ерманского, С. Г. Струмилина, А. К. Гастева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12">
        <w:rPr>
          <w:rFonts w:ascii="Times New Roman" w:hAnsi="Times New Roman" w:cs="Times New Roman"/>
          <w:sz w:val="28"/>
          <w:szCs w:val="28"/>
        </w:rPr>
        <w:t>Главными вопросами, по которым велас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34312">
        <w:rPr>
          <w:rFonts w:ascii="Times New Roman" w:hAnsi="Times New Roman" w:cs="Times New Roman"/>
          <w:sz w:val="28"/>
          <w:szCs w:val="28"/>
        </w:rPr>
        <w:t xml:space="preserve"> наиболее острая полемика, являлись отношение к тейлоризму и выработка собственного, методологически обоснованного подхода к НОТ. Именно после ее проведения начали создаваться десятки специализированных институтов, лабораторий, опытных станций, научных отделов разных комиссариатов и т. п., а вокруг таких ученых, как А. К. Гастев, Н. А. Витке, Ф. Р. Дунаевский, П. М. Есманский, П. М. Керженцев, Е. Ф. Розмирович и  др., — формироваться первые отечественные научные школы.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Вторая Всесоюзная конференция по НОТ предложила понимать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12">
        <w:rPr>
          <w:rFonts w:ascii="Times New Roman" w:hAnsi="Times New Roman" w:cs="Times New Roman"/>
          <w:sz w:val="28"/>
          <w:szCs w:val="28"/>
        </w:rPr>
        <w:t>НОТ как «процесс внесения в существующую организацию труда добытых наукой и практикой усовершенствований, повышающих общую продуктивность труда». Таким образом, в ведущих научных центрах страны органично переплетались три вида деятельности — научно-изыскательная, рационализаторская и учебная. И это был важнейший этап развития управленческой мысли.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А. А. Богданов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4312">
        <w:rPr>
          <w:rFonts w:ascii="Times New Roman" w:hAnsi="Times New Roman" w:cs="Times New Roman"/>
          <w:sz w:val="28"/>
          <w:szCs w:val="28"/>
        </w:rPr>
        <w:t xml:space="preserve"> анализируя сущность организации, высказал идею о необходимости системного подхода к ее изучению, дал характеристику соотношения системы и ее элементов, показал, что организованное целое больше простой суммы его частей. Все эти и многие другие суждения Богданова позволяют говорить о глубоком родстве его организационной науки с такими современными отраслями научного знания, как кибернетика, теория систем, теория организации и др.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М. Керженцев</w:t>
      </w:r>
      <w:r w:rsidRPr="00C34312">
        <w:rPr>
          <w:rFonts w:ascii="Times New Roman" w:hAnsi="Times New Roman" w:cs="Times New Roman"/>
          <w:sz w:val="28"/>
          <w:szCs w:val="28"/>
        </w:rPr>
        <w:t xml:space="preserve"> доказал существование универсальных принципов, свойственных любой деятельности по руководству человеческими коллективами. Благодаря этому подходу ученый сделал чрезвычайно важный вывод о возможности и полезности перенесения организационного опыта из одних областей в другие.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 xml:space="preserve"> В. М. Бехтерев и О. А. Ерманский - главным для всех менеджеров должно стать знание психофизиологических законов функционирования человеческого организма, необходимое для наиболее эффективного использования рабочей силы. 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 xml:space="preserve">Воззрения В. М. Бехтерева до сих пор не исследованы. В основе его взглядов лежала мысль о том, что научно организованный труд есть не что иное, как попытка научить человека тратить свою энергию с наибольшей производительностью, считаясь в то же время с возможностями работающего организма. 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О. А. Ерманский ставит человеческий фактор на первое место: если для Тейлора работник — просто «винтик», слепо исполняющий задания инструкционной карты, то для Ерманского он — уже «сознательный винтик»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>ЗАТЯЖНОЙ КРИЗИС В РАЗВИТИИ НАУКИ (1930–1950-е гг.)</w:t>
      </w:r>
    </w:p>
    <w:p w:rsidR="00E4095F" w:rsidRPr="00C34312" w:rsidRDefault="00E4095F" w:rsidP="004149E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312">
        <w:rPr>
          <w:rFonts w:ascii="Times New Roman" w:hAnsi="Times New Roman" w:cs="Times New Roman"/>
          <w:sz w:val="28"/>
          <w:szCs w:val="28"/>
        </w:rPr>
        <w:t xml:space="preserve">Период расцвета отечественной науки о менеджменте, пришедшийся на 1920-е гг., сменился  этапом ее глубокого упадка в 1930–1950-е гг. Ознакомление с сильно оскудевшей литературой этого времени позволяет констатировать совершенно бесспорный факт: прежнее разнообразие методологических подходов к анализу организационно-управленческой проблематики было безвозвратно утрачено, все рассмотренные выше течения и научные школы разгромлены, а лучшие отечественные ученые обвинены во «вредительстве» и репрессированы. </w:t>
      </w:r>
    </w:p>
    <w:sectPr w:rsidR="00E4095F" w:rsidRPr="00C34312" w:rsidSect="00EF7A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91A"/>
    <w:rsid w:val="000A229E"/>
    <w:rsid w:val="00132A60"/>
    <w:rsid w:val="001474E7"/>
    <w:rsid w:val="00247B25"/>
    <w:rsid w:val="00286896"/>
    <w:rsid w:val="00297EFA"/>
    <w:rsid w:val="003009B2"/>
    <w:rsid w:val="00357D72"/>
    <w:rsid w:val="00361B68"/>
    <w:rsid w:val="003C553D"/>
    <w:rsid w:val="003E2B42"/>
    <w:rsid w:val="004149E6"/>
    <w:rsid w:val="004268B5"/>
    <w:rsid w:val="004A3BCA"/>
    <w:rsid w:val="004B1E57"/>
    <w:rsid w:val="004B71F7"/>
    <w:rsid w:val="0050342D"/>
    <w:rsid w:val="0052091A"/>
    <w:rsid w:val="0055324C"/>
    <w:rsid w:val="005803EC"/>
    <w:rsid w:val="005B50A4"/>
    <w:rsid w:val="006112FD"/>
    <w:rsid w:val="006A24C8"/>
    <w:rsid w:val="006C18F2"/>
    <w:rsid w:val="006C6084"/>
    <w:rsid w:val="007513D0"/>
    <w:rsid w:val="0075661A"/>
    <w:rsid w:val="00874501"/>
    <w:rsid w:val="008A4C77"/>
    <w:rsid w:val="008A6A26"/>
    <w:rsid w:val="009339DC"/>
    <w:rsid w:val="00A34134"/>
    <w:rsid w:val="00A635DB"/>
    <w:rsid w:val="00B30144"/>
    <w:rsid w:val="00C34312"/>
    <w:rsid w:val="00C46C8E"/>
    <w:rsid w:val="00C97FF8"/>
    <w:rsid w:val="00CB7541"/>
    <w:rsid w:val="00D036DA"/>
    <w:rsid w:val="00D056A4"/>
    <w:rsid w:val="00E4095F"/>
    <w:rsid w:val="00EA0E13"/>
    <w:rsid w:val="00EF7A73"/>
    <w:rsid w:val="00FF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9B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339DC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1"/>
    <w:uiPriority w:val="99"/>
    <w:qFormat/>
    <w:locked/>
    <w:rsid w:val="004149E6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4B1E57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99"/>
    <w:locked/>
    <w:rsid w:val="004149E6"/>
    <w:rPr>
      <w:rFonts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4</Pages>
  <Words>866</Words>
  <Characters>4938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Bushueva.L</cp:lastModifiedBy>
  <cp:revision>17</cp:revision>
  <dcterms:created xsi:type="dcterms:W3CDTF">2012-04-05T18:51:00Z</dcterms:created>
  <dcterms:modified xsi:type="dcterms:W3CDTF">2012-05-24T09:12:00Z</dcterms:modified>
</cp:coreProperties>
</file>