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910" w:rsidRPr="00CC371C" w:rsidRDefault="00441910" w:rsidP="002941F6">
      <w:pPr>
        <w:spacing w:after="0" w:line="360" w:lineRule="auto"/>
        <w:ind w:firstLine="709"/>
        <w:jc w:val="center"/>
        <w:rPr>
          <w:rFonts w:ascii="Times New Roman" w:hAnsi="Times New Roman"/>
          <w:b/>
          <w:bCs/>
          <w:kern w:val="36"/>
          <w:sz w:val="28"/>
          <w:szCs w:val="28"/>
          <w:lang w:eastAsia="ru-RU"/>
        </w:rPr>
      </w:pPr>
      <w:r w:rsidRPr="002941F6">
        <w:rPr>
          <w:rFonts w:ascii="Times New Roman" w:hAnsi="Times New Roman"/>
          <w:b/>
          <w:sz w:val="28"/>
          <w:szCs w:val="28"/>
          <w:lang w:eastAsia="ru-RU"/>
        </w:rPr>
        <w:t>Сетевая</w:t>
      </w:r>
      <w:r w:rsidRPr="00CC371C">
        <w:rPr>
          <w:rFonts w:ascii="Times New Roman" w:hAnsi="Times New Roman"/>
          <w:b/>
          <w:sz w:val="28"/>
          <w:szCs w:val="28"/>
          <w:lang w:eastAsia="ru-RU"/>
        </w:rPr>
        <w:t xml:space="preserve"> </w:t>
      </w:r>
      <w:r w:rsidRPr="002941F6">
        <w:rPr>
          <w:rFonts w:ascii="Times New Roman" w:hAnsi="Times New Roman"/>
          <w:b/>
          <w:sz w:val="28"/>
          <w:szCs w:val="28"/>
          <w:lang w:eastAsia="ru-RU"/>
        </w:rPr>
        <w:t>технология</w:t>
      </w:r>
      <w:r w:rsidRPr="00CC371C">
        <w:rPr>
          <w:rFonts w:ascii="Times New Roman" w:hAnsi="Times New Roman"/>
          <w:b/>
          <w:sz w:val="28"/>
          <w:szCs w:val="28"/>
          <w:lang w:eastAsia="ru-RU"/>
        </w:rPr>
        <w:t xml:space="preserve"> </w:t>
      </w:r>
      <w:r w:rsidRPr="002941F6">
        <w:rPr>
          <w:rFonts w:ascii="Times New Roman" w:hAnsi="Times New Roman"/>
          <w:b/>
          <w:sz w:val="28"/>
          <w:szCs w:val="28"/>
          <w:lang w:val="en-US" w:eastAsia="ru-RU"/>
        </w:rPr>
        <w:t>Long</w:t>
      </w:r>
      <w:r w:rsidRPr="00CC371C">
        <w:rPr>
          <w:rFonts w:ascii="Times New Roman" w:hAnsi="Times New Roman"/>
          <w:b/>
          <w:sz w:val="28"/>
          <w:szCs w:val="28"/>
          <w:lang w:eastAsia="ru-RU"/>
        </w:rPr>
        <w:t>-</w:t>
      </w:r>
      <w:r w:rsidRPr="002941F6">
        <w:rPr>
          <w:rFonts w:ascii="Times New Roman" w:hAnsi="Times New Roman"/>
          <w:b/>
          <w:sz w:val="28"/>
          <w:szCs w:val="28"/>
          <w:lang w:val="en-US" w:eastAsia="ru-RU"/>
        </w:rPr>
        <w:t>Term</w:t>
      </w:r>
      <w:r w:rsidRPr="00CC371C">
        <w:rPr>
          <w:rFonts w:ascii="Times New Roman" w:hAnsi="Times New Roman"/>
          <w:b/>
          <w:sz w:val="28"/>
          <w:szCs w:val="28"/>
          <w:lang w:eastAsia="ru-RU"/>
        </w:rPr>
        <w:t xml:space="preserve"> </w:t>
      </w:r>
      <w:r w:rsidRPr="002941F6">
        <w:rPr>
          <w:rFonts w:ascii="Times New Roman" w:hAnsi="Times New Roman"/>
          <w:b/>
          <w:sz w:val="28"/>
          <w:szCs w:val="28"/>
          <w:lang w:val="en-US" w:eastAsia="ru-RU"/>
        </w:rPr>
        <w:t>Evolution</w:t>
      </w:r>
    </w:p>
    <w:p w:rsidR="00441910" w:rsidRPr="005C0451" w:rsidRDefault="00441910" w:rsidP="005C0451">
      <w:pPr>
        <w:spacing w:after="0" w:line="240" w:lineRule="auto"/>
        <w:rPr>
          <w:rFonts w:ascii="Times New Roman" w:hAnsi="Times New Roman"/>
          <w:bCs/>
          <w:i/>
          <w:kern w:val="36"/>
          <w:sz w:val="28"/>
          <w:szCs w:val="28"/>
          <w:lang w:eastAsia="ru-RU"/>
        </w:rPr>
      </w:pPr>
      <w:r w:rsidRPr="005C0451">
        <w:rPr>
          <w:rFonts w:ascii="Times New Roman" w:hAnsi="Times New Roman"/>
          <w:b/>
          <w:bCs/>
          <w:kern w:val="36"/>
          <w:sz w:val="28"/>
          <w:szCs w:val="28"/>
          <w:lang w:eastAsia="ru-RU"/>
        </w:rPr>
        <w:t>Дегтева Н.Н.</w:t>
      </w:r>
      <w:r>
        <w:rPr>
          <w:rFonts w:ascii="Times New Roman" w:hAnsi="Times New Roman"/>
          <w:bCs/>
          <w:kern w:val="36"/>
          <w:sz w:val="28"/>
          <w:szCs w:val="28"/>
          <w:lang w:eastAsia="ru-RU"/>
        </w:rPr>
        <w:t xml:space="preserve">, </w:t>
      </w:r>
      <w:r w:rsidRPr="005C0451">
        <w:rPr>
          <w:rFonts w:ascii="Times New Roman" w:hAnsi="Times New Roman"/>
          <w:bCs/>
          <w:i/>
          <w:kern w:val="36"/>
          <w:sz w:val="28"/>
          <w:szCs w:val="28"/>
          <w:lang w:eastAsia="ru-RU"/>
        </w:rPr>
        <w:t>ЯФ МФЮА</w:t>
      </w:r>
    </w:p>
    <w:p w:rsidR="00441910" w:rsidRDefault="00441910" w:rsidP="005C0451">
      <w:pPr>
        <w:spacing w:after="0" w:line="240" w:lineRule="auto"/>
        <w:rPr>
          <w:rFonts w:ascii="Times New Roman" w:hAnsi="Times New Roman"/>
          <w:bCs/>
          <w:i/>
          <w:kern w:val="36"/>
          <w:sz w:val="28"/>
          <w:szCs w:val="28"/>
          <w:lang w:eastAsia="ru-RU"/>
        </w:rPr>
      </w:pPr>
      <w:r w:rsidRPr="005C0451">
        <w:rPr>
          <w:rFonts w:ascii="Times New Roman" w:hAnsi="Times New Roman"/>
          <w:bCs/>
          <w:i/>
          <w:kern w:val="36"/>
          <w:sz w:val="28"/>
          <w:szCs w:val="28"/>
          <w:lang w:eastAsia="ru-RU"/>
        </w:rPr>
        <w:t>Научный руководитель: Маковкина Ю</w:t>
      </w:r>
      <w:r>
        <w:rPr>
          <w:rFonts w:ascii="Times New Roman" w:hAnsi="Times New Roman"/>
          <w:bCs/>
          <w:i/>
          <w:kern w:val="36"/>
          <w:sz w:val="28"/>
          <w:szCs w:val="28"/>
          <w:lang w:eastAsia="ru-RU"/>
        </w:rPr>
        <w:t>.</w:t>
      </w:r>
      <w:r w:rsidRPr="005C0451">
        <w:rPr>
          <w:rFonts w:ascii="Times New Roman" w:hAnsi="Times New Roman"/>
          <w:bCs/>
          <w:i/>
          <w:kern w:val="36"/>
          <w:sz w:val="28"/>
          <w:szCs w:val="28"/>
          <w:lang w:eastAsia="ru-RU"/>
        </w:rPr>
        <w:t>С</w:t>
      </w:r>
      <w:r>
        <w:rPr>
          <w:rFonts w:ascii="Times New Roman" w:hAnsi="Times New Roman"/>
          <w:bCs/>
          <w:i/>
          <w:kern w:val="36"/>
          <w:sz w:val="28"/>
          <w:szCs w:val="28"/>
          <w:lang w:eastAsia="ru-RU"/>
        </w:rPr>
        <w:t>.</w:t>
      </w:r>
    </w:p>
    <w:p w:rsidR="00441910" w:rsidRPr="005C0451" w:rsidRDefault="00441910" w:rsidP="005C0451">
      <w:pPr>
        <w:spacing w:after="0" w:line="240" w:lineRule="auto"/>
        <w:rPr>
          <w:rFonts w:ascii="Times New Roman" w:hAnsi="Times New Roman"/>
          <w:bCs/>
          <w:i/>
          <w:kern w:val="36"/>
          <w:sz w:val="28"/>
          <w:szCs w:val="28"/>
          <w:lang w:eastAsia="ru-RU"/>
        </w:rPr>
      </w:pPr>
    </w:p>
    <w:p w:rsidR="00441910" w:rsidRDefault="00441910" w:rsidP="002941F6">
      <w:pPr>
        <w:spacing w:after="0" w:line="360" w:lineRule="auto"/>
        <w:ind w:firstLine="709"/>
        <w:jc w:val="both"/>
        <w:rPr>
          <w:rFonts w:ascii="Times New Roman" w:hAnsi="Times New Roman"/>
          <w:sz w:val="28"/>
          <w:szCs w:val="28"/>
          <w:lang w:eastAsia="ru-RU"/>
        </w:rPr>
      </w:pPr>
      <w:r w:rsidRPr="002941F6">
        <w:rPr>
          <w:rFonts w:ascii="Times New Roman" w:hAnsi="Times New Roman"/>
          <w:sz w:val="28"/>
          <w:szCs w:val="28"/>
          <w:lang w:eastAsia="ru-RU"/>
        </w:rPr>
        <w:t>Стандарт LTE (</w:t>
      </w:r>
      <w:r w:rsidRPr="002941F6">
        <w:rPr>
          <w:rFonts w:ascii="Times New Roman" w:hAnsi="Times New Roman"/>
          <w:sz w:val="28"/>
          <w:szCs w:val="28"/>
          <w:lang w:val="en-US" w:eastAsia="ru-RU"/>
        </w:rPr>
        <w:t>Long</w:t>
      </w:r>
      <w:r w:rsidRPr="002941F6">
        <w:rPr>
          <w:rFonts w:ascii="Times New Roman" w:hAnsi="Times New Roman"/>
          <w:sz w:val="28"/>
          <w:szCs w:val="28"/>
          <w:lang w:eastAsia="ru-RU"/>
        </w:rPr>
        <w:t>-</w:t>
      </w:r>
      <w:r w:rsidRPr="002941F6">
        <w:rPr>
          <w:rFonts w:ascii="Times New Roman" w:hAnsi="Times New Roman"/>
          <w:sz w:val="28"/>
          <w:szCs w:val="28"/>
          <w:lang w:val="en-US" w:eastAsia="ru-RU"/>
        </w:rPr>
        <w:t>Term</w:t>
      </w:r>
      <w:r w:rsidRPr="002941F6">
        <w:rPr>
          <w:rFonts w:ascii="Times New Roman" w:hAnsi="Times New Roman"/>
          <w:sz w:val="28"/>
          <w:szCs w:val="28"/>
          <w:lang w:eastAsia="ru-RU"/>
        </w:rPr>
        <w:t xml:space="preserve"> </w:t>
      </w:r>
      <w:r w:rsidRPr="002941F6">
        <w:rPr>
          <w:rFonts w:ascii="Times New Roman" w:hAnsi="Times New Roman"/>
          <w:sz w:val="28"/>
          <w:szCs w:val="28"/>
          <w:lang w:val="en-US" w:eastAsia="ru-RU"/>
        </w:rPr>
        <w:t>Evolution</w:t>
      </w:r>
      <w:r w:rsidRPr="002941F6">
        <w:rPr>
          <w:rFonts w:ascii="Times New Roman" w:hAnsi="Times New Roman"/>
          <w:sz w:val="28"/>
          <w:szCs w:val="28"/>
          <w:lang w:eastAsia="ru-RU"/>
        </w:rPr>
        <w:t>) считается логическим развитием технологий 4G, его внедрение</w:t>
      </w:r>
      <w:r>
        <w:rPr>
          <w:rFonts w:ascii="Times New Roman" w:hAnsi="Times New Roman"/>
          <w:sz w:val="28"/>
          <w:szCs w:val="28"/>
          <w:lang w:eastAsia="ru-RU"/>
        </w:rPr>
        <w:t xml:space="preserve"> </w:t>
      </w:r>
      <w:r w:rsidRPr="002941F6">
        <w:rPr>
          <w:rFonts w:ascii="Times New Roman" w:hAnsi="Times New Roman"/>
          <w:sz w:val="28"/>
          <w:szCs w:val="28"/>
          <w:lang w:eastAsia="ru-RU"/>
        </w:rPr>
        <w:t>является перспективным направлением развития сетей. Основными целями создания стандарта LTE можно назвать наращивание возможностей высокоскоростных систем мобильной связи, уменьшение стоимости передачи данных, возможность предоставления широкого спектра недорогих услуг. LTE отличается от 3G повышенной емкостью, лучшим использованием частотного спектра и</w:t>
      </w:r>
      <w:r>
        <w:rPr>
          <w:rFonts w:ascii="Times New Roman" w:hAnsi="Times New Roman"/>
          <w:sz w:val="28"/>
          <w:szCs w:val="28"/>
          <w:lang w:eastAsia="ru-RU"/>
        </w:rPr>
        <w:t xml:space="preserve"> </w:t>
      </w:r>
      <w:r w:rsidRPr="002941F6">
        <w:rPr>
          <w:rFonts w:ascii="Times New Roman" w:hAnsi="Times New Roman"/>
          <w:sz w:val="28"/>
          <w:szCs w:val="28"/>
          <w:lang w:eastAsia="ru-RU"/>
        </w:rPr>
        <w:t>меньшей задержкой, которая может снижаться всего до 5 мс для небольших пакетов.</w:t>
      </w:r>
      <w:r>
        <w:rPr>
          <w:rFonts w:ascii="Times New Roman" w:hAnsi="Times New Roman"/>
          <w:sz w:val="28"/>
          <w:szCs w:val="28"/>
          <w:lang w:eastAsia="ru-RU"/>
        </w:rPr>
        <w:t xml:space="preserve"> </w:t>
      </w:r>
    </w:p>
    <w:p w:rsidR="00441910" w:rsidRDefault="00441910" w:rsidP="002941F6">
      <w:pPr>
        <w:spacing w:after="0" w:line="360" w:lineRule="auto"/>
        <w:ind w:firstLine="709"/>
        <w:jc w:val="both"/>
        <w:rPr>
          <w:rFonts w:ascii="Times New Roman" w:hAnsi="Times New Roman"/>
          <w:sz w:val="28"/>
          <w:szCs w:val="28"/>
          <w:lang w:eastAsia="ru-RU"/>
        </w:rPr>
      </w:pPr>
      <w:r w:rsidRPr="002941F6">
        <w:rPr>
          <w:rFonts w:ascii="Times New Roman" w:hAnsi="Times New Roman"/>
          <w:sz w:val="28"/>
          <w:szCs w:val="28"/>
          <w:lang w:eastAsia="ru-RU"/>
        </w:rPr>
        <w:t xml:space="preserve">В коммерческом режиме </w:t>
      </w:r>
      <w:r w:rsidRPr="00CC371C">
        <w:rPr>
          <w:rFonts w:ascii="Times New Roman" w:hAnsi="Times New Roman"/>
          <w:bCs/>
          <w:sz w:val="28"/>
          <w:szCs w:val="28"/>
          <w:lang w:eastAsia="ru-RU"/>
        </w:rPr>
        <w:t>технология LTE</w:t>
      </w:r>
      <w:r w:rsidRPr="00CC371C">
        <w:rPr>
          <w:rFonts w:ascii="Times New Roman" w:hAnsi="Times New Roman"/>
          <w:sz w:val="28"/>
          <w:szCs w:val="28"/>
          <w:lang w:eastAsia="ru-RU"/>
        </w:rPr>
        <w:t xml:space="preserve"> уже запущена в Стокгольме, Осло, Ташкенте (Узбекистан), а также в Польше.</w:t>
      </w:r>
      <w:r w:rsidRPr="002941F6">
        <w:rPr>
          <w:rFonts w:ascii="Times New Roman" w:hAnsi="Times New Roman"/>
          <w:sz w:val="28"/>
          <w:szCs w:val="28"/>
          <w:lang w:eastAsia="ru-RU"/>
        </w:rPr>
        <w:t xml:space="preserve"> </w:t>
      </w:r>
    </w:p>
    <w:p w:rsidR="00441910" w:rsidRDefault="00441910" w:rsidP="002941F6">
      <w:pPr>
        <w:spacing w:after="0" w:line="360" w:lineRule="auto"/>
        <w:ind w:firstLine="709"/>
        <w:jc w:val="both"/>
        <w:rPr>
          <w:rFonts w:ascii="Times New Roman" w:hAnsi="Times New Roman"/>
          <w:sz w:val="28"/>
          <w:szCs w:val="28"/>
          <w:lang w:eastAsia="ru-RU"/>
        </w:rPr>
      </w:pPr>
      <w:r w:rsidRPr="002941F6">
        <w:rPr>
          <w:rFonts w:ascii="Times New Roman" w:hAnsi="Times New Roman"/>
          <w:sz w:val="28"/>
          <w:szCs w:val="28"/>
          <w:lang w:eastAsia="ru-RU"/>
        </w:rPr>
        <w:t>Теоретически скорость приема</w:t>
      </w:r>
      <w:bookmarkStart w:id="0" w:name="_GoBack"/>
      <w:bookmarkEnd w:id="0"/>
      <w:r w:rsidRPr="002941F6">
        <w:rPr>
          <w:rFonts w:ascii="Times New Roman" w:hAnsi="Times New Roman"/>
          <w:sz w:val="28"/>
          <w:szCs w:val="28"/>
          <w:lang w:eastAsia="ru-RU"/>
        </w:rPr>
        <w:t xml:space="preserve"> данных </w:t>
      </w:r>
      <w:r>
        <w:rPr>
          <w:rFonts w:ascii="Times New Roman" w:hAnsi="Times New Roman"/>
          <w:sz w:val="28"/>
          <w:szCs w:val="28"/>
          <w:lang w:eastAsia="ru-RU"/>
        </w:rPr>
        <w:t>–</w:t>
      </w:r>
      <w:r w:rsidRPr="002941F6">
        <w:rPr>
          <w:rFonts w:ascii="Times New Roman" w:hAnsi="Times New Roman"/>
          <w:sz w:val="28"/>
          <w:szCs w:val="28"/>
          <w:lang w:eastAsia="ru-RU"/>
        </w:rPr>
        <w:t xml:space="preserve"> 326</w:t>
      </w:r>
      <w:r>
        <w:rPr>
          <w:rFonts w:ascii="Times New Roman" w:hAnsi="Times New Roman"/>
          <w:sz w:val="28"/>
          <w:szCs w:val="28"/>
          <w:lang w:eastAsia="ru-RU"/>
        </w:rPr>
        <w:t xml:space="preserve"> </w:t>
      </w:r>
      <w:r w:rsidRPr="002941F6">
        <w:rPr>
          <w:rFonts w:ascii="Times New Roman" w:hAnsi="Times New Roman"/>
          <w:sz w:val="28"/>
          <w:szCs w:val="28"/>
          <w:lang w:eastAsia="ru-RU"/>
        </w:rPr>
        <w:t>Мбит/с, отдачи – 173 Мбит/с. Однако на практике первые запуски </w:t>
      </w:r>
      <w:r>
        <w:rPr>
          <w:rFonts w:ascii="Times New Roman" w:hAnsi="Times New Roman"/>
          <w:sz w:val="28"/>
          <w:szCs w:val="28"/>
          <w:lang w:val="en-US" w:eastAsia="ru-RU"/>
        </w:rPr>
        <w:t>LTE</w:t>
      </w:r>
      <w:r w:rsidRPr="00CC371C">
        <w:rPr>
          <w:rFonts w:ascii="Times New Roman" w:hAnsi="Times New Roman"/>
          <w:sz w:val="28"/>
          <w:szCs w:val="28"/>
          <w:lang w:eastAsia="ru-RU"/>
        </w:rPr>
        <w:t xml:space="preserve"> </w:t>
      </w:r>
      <w:r w:rsidRPr="002941F6">
        <w:rPr>
          <w:rFonts w:ascii="Times New Roman" w:hAnsi="Times New Roman"/>
          <w:sz w:val="28"/>
          <w:szCs w:val="28"/>
          <w:lang w:eastAsia="ru-RU"/>
        </w:rPr>
        <w:t xml:space="preserve">в США показали, что максимальная скорость в прямом канале достигает 40-50 Мбит/с, и 20-25 в обратном. </w:t>
      </w:r>
      <w:r>
        <w:rPr>
          <w:rFonts w:ascii="Times New Roman" w:hAnsi="Times New Roman"/>
          <w:sz w:val="28"/>
          <w:szCs w:val="28"/>
          <w:lang w:eastAsia="ru-RU"/>
        </w:rPr>
        <w:t>В п</w:t>
      </w:r>
      <w:r w:rsidRPr="002941F6">
        <w:rPr>
          <w:rFonts w:ascii="Times New Roman" w:hAnsi="Times New Roman"/>
          <w:sz w:val="28"/>
          <w:szCs w:val="28"/>
          <w:lang w:eastAsia="ru-RU"/>
        </w:rPr>
        <w:t>робн</w:t>
      </w:r>
      <w:r>
        <w:rPr>
          <w:rFonts w:ascii="Times New Roman" w:hAnsi="Times New Roman"/>
          <w:sz w:val="28"/>
          <w:szCs w:val="28"/>
          <w:lang w:eastAsia="ru-RU"/>
        </w:rPr>
        <w:t>ой</w:t>
      </w:r>
      <w:r w:rsidRPr="002941F6">
        <w:rPr>
          <w:rFonts w:ascii="Times New Roman" w:hAnsi="Times New Roman"/>
          <w:sz w:val="28"/>
          <w:szCs w:val="28"/>
          <w:lang w:eastAsia="ru-RU"/>
        </w:rPr>
        <w:t xml:space="preserve"> LTE-сет</w:t>
      </w:r>
      <w:r>
        <w:rPr>
          <w:rFonts w:ascii="Times New Roman" w:hAnsi="Times New Roman"/>
          <w:sz w:val="28"/>
          <w:szCs w:val="28"/>
          <w:lang w:eastAsia="ru-RU"/>
        </w:rPr>
        <w:t>и</w:t>
      </w:r>
      <w:r w:rsidRPr="002941F6">
        <w:rPr>
          <w:rFonts w:ascii="Times New Roman" w:hAnsi="Times New Roman"/>
          <w:sz w:val="28"/>
          <w:szCs w:val="28"/>
          <w:lang w:eastAsia="ru-RU"/>
        </w:rPr>
        <w:t xml:space="preserve"> </w:t>
      </w:r>
      <w:r>
        <w:rPr>
          <w:rFonts w:ascii="Times New Roman" w:hAnsi="Times New Roman"/>
          <w:sz w:val="28"/>
          <w:szCs w:val="28"/>
          <w:lang w:eastAsia="ru-RU"/>
        </w:rPr>
        <w:t xml:space="preserve">в Токио эти показатели равны 27,5 Мбит/с и </w:t>
      </w:r>
      <w:r w:rsidRPr="002941F6">
        <w:rPr>
          <w:rFonts w:ascii="Times New Roman" w:hAnsi="Times New Roman"/>
          <w:sz w:val="28"/>
          <w:szCs w:val="28"/>
          <w:lang w:eastAsia="ru-RU"/>
        </w:rPr>
        <w:t>12,5 Мбит/с</w:t>
      </w:r>
      <w:r>
        <w:rPr>
          <w:rFonts w:ascii="Times New Roman" w:hAnsi="Times New Roman"/>
          <w:sz w:val="28"/>
          <w:szCs w:val="28"/>
          <w:lang w:eastAsia="ru-RU"/>
        </w:rPr>
        <w:t xml:space="preserve"> соответственно</w:t>
      </w:r>
      <w:r w:rsidRPr="002941F6">
        <w:rPr>
          <w:rFonts w:ascii="Times New Roman" w:hAnsi="Times New Roman"/>
          <w:sz w:val="28"/>
          <w:szCs w:val="28"/>
          <w:lang w:eastAsia="ru-RU"/>
        </w:rPr>
        <w:t xml:space="preserve">. </w:t>
      </w:r>
      <w:r>
        <w:rPr>
          <w:rFonts w:ascii="Times New Roman" w:hAnsi="Times New Roman"/>
          <w:sz w:val="28"/>
          <w:szCs w:val="28"/>
          <w:lang w:eastAsia="ru-RU"/>
        </w:rPr>
        <w:t>В</w:t>
      </w:r>
      <w:r w:rsidRPr="002941F6">
        <w:rPr>
          <w:rFonts w:ascii="Times New Roman" w:hAnsi="Times New Roman"/>
          <w:sz w:val="28"/>
          <w:szCs w:val="28"/>
          <w:lang w:eastAsia="ru-RU"/>
        </w:rPr>
        <w:t xml:space="preserve"> Казани: 40-75</w:t>
      </w:r>
      <w:r>
        <w:rPr>
          <w:rFonts w:ascii="Times New Roman" w:hAnsi="Times New Roman"/>
          <w:sz w:val="28"/>
          <w:szCs w:val="28"/>
          <w:lang w:eastAsia="ru-RU"/>
        </w:rPr>
        <w:t xml:space="preserve"> </w:t>
      </w:r>
      <w:r w:rsidRPr="002941F6">
        <w:rPr>
          <w:rFonts w:ascii="Times New Roman" w:hAnsi="Times New Roman"/>
          <w:sz w:val="28"/>
          <w:szCs w:val="28"/>
          <w:lang w:eastAsia="ru-RU"/>
        </w:rPr>
        <w:t>Мбит/с на прием и 5-16 на отдачу данных.</w:t>
      </w:r>
      <w:r>
        <w:rPr>
          <w:rFonts w:ascii="Times New Roman" w:hAnsi="Times New Roman"/>
          <w:sz w:val="28"/>
          <w:szCs w:val="28"/>
          <w:lang w:eastAsia="ru-RU"/>
        </w:rPr>
        <w:t xml:space="preserve"> </w:t>
      </w:r>
      <w:r w:rsidRPr="002941F6">
        <w:rPr>
          <w:rFonts w:ascii="Times New Roman" w:hAnsi="Times New Roman"/>
          <w:sz w:val="28"/>
          <w:szCs w:val="28"/>
          <w:lang w:eastAsia="ru-RU"/>
        </w:rPr>
        <w:t>Радиус покрытия базовой станции LTE различается – от 5</w:t>
      </w:r>
      <w:r>
        <w:rPr>
          <w:rFonts w:ascii="Times New Roman" w:hAnsi="Times New Roman"/>
          <w:sz w:val="28"/>
          <w:szCs w:val="28"/>
          <w:lang w:eastAsia="ru-RU"/>
        </w:rPr>
        <w:t xml:space="preserve"> </w:t>
      </w:r>
      <w:r w:rsidRPr="002941F6">
        <w:rPr>
          <w:rFonts w:ascii="Times New Roman" w:hAnsi="Times New Roman"/>
          <w:sz w:val="28"/>
          <w:szCs w:val="28"/>
          <w:lang w:eastAsia="ru-RU"/>
        </w:rPr>
        <w:t xml:space="preserve">до </w:t>
      </w:r>
      <w:smartTag w:uri="urn:schemas-microsoft-com:office:smarttags" w:element="metricconverter">
        <w:smartTagPr>
          <w:attr w:name="ProductID" w:val="30 км"/>
        </w:smartTagPr>
        <w:r w:rsidRPr="002941F6">
          <w:rPr>
            <w:rFonts w:ascii="Times New Roman" w:hAnsi="Times New Roman"/>
            <w:sz w:val="28"/>
            <w:szCs w:val="28"/>
            <w:lang w:eastAsia="ru-RU"/>
          </w:rPr>
          <w:t>30 км</w:t>
        </w:r>
      </w:smartTag>
      <w:r w:rsidRPr="002941F6">
        <w:rPr>
          <w:rFonts w:ascii="Times New Roman" w:hAnsi="Times New Roman"/>
          <w:sz w:val="28"/>
          <w:szCs w:val="28"/>
          <w:lang w:eastAsia="ru-RU"/>
        </w:rPr>
        <w:t>, а при достаточном поднятии ант</w:t>
      </w:r>
      <w:r>
        <w:rPr>
          <w:rFonts w:ascii="Times New Roman" w:hAnsi="Times New Roman"/>
          <w:sz w:val="28"/>
          <w:szCs w:val="28"/>
          <w:lang w:eastAsia="ru-RU"/>
        </w:rPr>
        <w:t xml:space="preserve">енны может достичь даже </w:t>
      </w:r>
      <w:smartTag w:uri="urn:schemas-microsoft-com:office:smarttags" w:element="metricconverter">
        <w:smartTagPr>
          <w:attr w:name="ProductID" w:val="100 км"/>
        </w:smartTagPr>
        <w:r>
          <w:rPr>
            <w:rFonts w:ascii="Times New Roman" w:hAnsi="Times New Roman"/>
            <w:sz w:val="28"/>
            <w:szCs w:val="28"/>
            <w:lang w:eastAsia="ru-RU"/>
          </w:rPr>
          <w:t>100 км</w:t>
        </w:r>
      </w:smartTag>
      <w:r>
        <w:rPr>
          <w:rFonts w:ascii="Times New Roman" w:hAnsi="Times New Roman"/>
          <w:sz w:val="28"/>
          <w:szCs w:val="28"/>
          <w:lang w:eastAsia="ru-RU"/>
        </w:rPr>
        <w:t>.</w:t>
      </w:r>
    </w:p>
    <w:p w:rsidR="00441910" w:rsidRDefault="00441910" w:rsidP="002941F6">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Несмотря на то, что</w:t>
      </w:r>
      <w:r w:rsidRPr="002941F6">
        <w:rPr>
          <w:rFonts w:ascii="Times New Roman" w:hAnsi="Times New Roman"/>
          <w:sz w:val="28"/>
          <w:szCs w:val="28"/>
          <w:lang w:eastAsia="ru-RU"/>
        </w:rPr>
        <w:t xml:space="preserve"> практические результаты расходятся с теорией, LTE </w:t>
      </w:r>
      <w:r>
        <w:rPr>
          <w:rFonts w:ascii="Times New Roman" w:hAnsi="Times New Roman"/>
          <w:sz w:val="28"/>
          <w:szCs w:val="28"/>
          <w:lang w:eastAsia="ru-RU"/>
        </w:rPr>
        <w:t>превосходит</w:t>
      </w:r>
      <w:r w:rsidRPr="002941F6">
        <w:rPr>
          <w:rFonts w:ascii="Times New Roman" w:hAnsi="Times New Roman"/>
          <w:sz w:val="28"/>
          <w:szCs w:val="28"/>
          <w:lang w:eastAsia="ru-RU"/>
        </w:rPr>
        <w:t xml:space="preserve"> WiMAX, </w:t>
      </w:r>
      <w:r>
        <w:rPr>
          <w:rFonts w:ascii="Times New Roman" w:hAnsi="Times New Roman"/>
          <w:sz w:val="28"/>
          <w:szCs w:val="28"/>
          <w:lang w:eastAsia="ru-RU"/>
        </w:rPr>
        <w:t xml:space="preserve">и </w:t>
      </w:r>
      <w:r w:rsidRPr="002941F6">
        <w:rPr>
          <w:rFonts w:ascii="Times New Roman" w:hAnsi="Times New Roman"/>
          <w:sz w:val="28"/>
          <w:szCs w:val="28"/>
          <w:lang w:eastAsia="ru-RU"/>
        </w:rPr>
        <w:t>многие телекоммуникационные компании (65 крупнейших мировых операторов)</w:t>
      </w:r>
      <w:r>
        <w:rPr>
          <w:rFonts w:ascii="Times New Roman" w:hAnsi="Times New Roman"/>
          <w:sz w:val="28"/>
          <w:szCs w:val="28"/>
          <w:lang w:eastAsia="ru-RU"/>
        </w:rPr>
        <w:t xml:space="preserve"> </w:t>
      </w:r>
      <w:r w:rsidRPr="002941F6">
        <w:rPr>
          <w:rFonts w:ascii="Times New Roman" w:hAnsi="Times New Roman"/>
          <w:sz w:val="28"/>
          <w:szCs w:val="28"/>
          <w:lang w:eastAsia="ru-RU"/>
        </w:rPr>
        <w:t>планируют свое</w:t>
      </w:r>
      <w:r>
        <w:rPr>
          <w:rFonts w:ascii="Times New Roman" w:hAnsi="Times New Roman"/>
          <w:sz w:val="28"/>
          <w:szCs w:val="28"/>
          <w:lang w:eastAsia="ru-RU"/>
        </w:rPr>
        <w:t xml:space="preserve"> </w:t>
      </w:r>
      <w:r w:rsidRPr="002941F6">
        <w:rPr>
          <w:rFonts w:ascii="Times New Roman" w:hAnsi="Times New Roman"/>
          <w:sz w:val="28"/>
          <w:szCs w:val="28"/>
          <w:lang w:eastAsia="ru-RU"/>
        </w:rPr>
        <w:t>развитие в сторону LTE. В России пример</w:t>
      </w:r>
      <w:r>
        <w:rPr>
          <w:rFonts w:ascii="Times New Roman" w:hAnsi="Times New Roman"/>
          <w:sz w:val="28"/>
          <w:szCs w:val="28"/>
          <w:lang w:eastAsia="ru-RU"/>
        </w:rPr>
        <w:t>ом стала</w:t>
      </w:r>
      <w:r w:rsidRPr="002941F6">
        <w:rPr>
          <w:rFonts w:ascii="Times New Roman" w:hAnsi="Times New Roman"/>
          <w:sz w:val="28"/>
          <w:szCs w:val="28"/>
          <w:lang w:eastAsia="ru-RU"/>
        </w:rPr>
        <w:t xml:space="preserve"> компани</w:t>
      </w:r>
      <w:r>
        <w:rPr>
          <w:rFonts w:ascii="Times New Roman" w:hAnsi="Times New Roman"/>
          <w:sz w:val="28"/>
          <w:szCs w:val="28"/>
          <w:lang w:eastAsia="ru-RU"/>
        </w:rPr>
        <w:t>я</w:t>
      </w:r>
      <w:r w:rsidRPr="002941F6">
        <w:rPr>
          <w:rFonts w:ascii="Times New Roman" w:hAnsi="Times New Roman"/>
          <w:sz w:val="28"/>
          <w:szCs w:val="28"/>
          <w:lang w:eastAsia="ru-RU"/>
        </w:rPr>
        <w:t xml:space="preserve"> Yota</w:t>
      </w:r>
      <w:r>
        <w:rPr>
          <w:rFonts w:ascii="Times New Roman" w:hAnsi="Times New Roman"/>
          <w:sz w:val="28"/>
          <w:szCs w:val="28"/>
          <w:lang w:eastAsia="ru-RU"/>
        </w:rPr>
        <w:t>. В</w:t>
      </w:r>
      <w:r w:rsidRPr="002941F6">
        <w:rPr>
          <w:rFonts w:ascii="Times New Roman" w:hAnsi="Times New Roman"/>
          <w:sz w:val="28"/>
          <w:szCs w:val="28"/>
          <w:lang w:eastAsia="ru-RU"/>
        </w:rPr>
        <w:t xml:space="preserve"> конце лета</w:t>
      </w:r>
      <w:r>
        <w:rPr>
          <w:rFonts w:ascii="Times New Roman" w:hAnsi="Times New Roman"/>
          <w:sz w:val="28"/>
          <w:szCs w:val="28"/>
          <w:lang w:eastAsia="ru-RU"/>
        </w:rPr>
        <w:t xml:space="preserve"> </w:t>
      </w:r>
      <w:r w:rsidRPr="002941F6">
        <w:rPr>
          <w:rFonts w:ascii="Times New Roman" w:hAnsi="Times New Roman"/>
          <w:sz w:val="28"/>
          <w:szCs w:val="28"/>
          <w:lang w:eastAsia="ru-RU"/>
        </w:rPr>
        <w:t xml:space="preserve">Yota запустила в Казани первую российскую LTE-сеть. </w:t>
      </w:r>
      <w:r>
        <w:rPr>
          <w:rFonts w:ascii="Times New Roman" w:hAnsi="Times New Roman"/>
          <w:sz w:val="28"/>
          <w:szCs w:val="28"/>
          <w:lang w:eastAsia="ru-RU"/>
        </w:rPr>
        <w:t xml:space="preserve">Однако </w:t>
      </w:r>
      <w:r w:rsidRPr="002941F6">
        <w:rPr>
          <w:rFonts w:ascii="Times New Roman" w:hAnsi="Times New Roman"/>
          <w:sz w:val="28"/>
          <w:szCs w:val="28"/>
          <w:lang w:eastAsia="ru-RU"/>
        </w:rPr>
        <w:t xml:space="preserve">Роскомнадзор отозвал у </w:t>
      </w:r>
      <w:r>
        <w:rPr>
          <w:rFonts w:ascii="Times New Roman" w:hAnsi="Times New Roman"/>
          <w:sz w:val="28"/>
          <w:szCs w:val="28"/>
          <w:lang w:eastAsia="ru-RU"/>
        </w:rPr>
        <w:t xml:space="preserve">компании </w:t>
      </w:r>
      <w:r w:rsidRPr="002941F6">
        <w:rPr>
          <w:rFonts w:ascii="Times New Roman" w:hAnsi="Times New Roman"/>
          <w:sz w:val="28"/>
          <w:szCs w:val="28"/>
          <w:lang w:eastAsia="ru-RU"/>
        </w:rPr>
        <w:t>выданное ранее разрешение на использование частот в 170 российских городах, поскольку базовые частоты</w:t>
      </w:r>
      <w:r>
        <w:rPr>
          <w:rFonts w:ascii="Times New Roman" w:hAnsi="Times New Roman"/>
          <w:sz w:val="28"/>
          <w:szCs w:val="28"/>
          <w:lang w:eastAsia="ru-RU"/>
        </w:rPr>
        <w:t xml:space="preserve"> </w:t>
      </w:r>
      <w:r w:rsidRPr="002941F6">
        <w:rPr>
          <w:rFonts w:ascii="Times New Roman" w:hAnsi="Times New Roman"/>
          <w:sz w:val="28"/>
          <w:szCs w:val="28"/>
          <w:lang w:eastAsia="ru-RU"/>
        </w:rPr>
        <w:t xml:space="preserve">2,5-2,7 Ггц еще не прошли регистрацию. </w:t>
      </w:r>
    </w:p>
    <w:p w:rsidR="00441910" w:rsidRDefault="00441910" w:rsidP="002941F6">
      <w:pPr>
        <w:spacing w:after="0" w:line="360" w:lineRule="auto"/>
        <w:ind w:firstLine="709"/>
        <w:jc w:val="both"/>
        <w:rPr>
          <w:rFonts w:ascii="Times New Roman" w:hAnsi="Times New Roman"/>
          <w:sz w:val="28"/>
          <w:szCs w:val="28"/>
          <w:lang w:eastAsia="ru-RU"/>
        </w:rPr>
      </w:pPr>
      <w:r w:rsidRPr="002941F6">
        <w:rPr>
          <w:rFonts w:ascii="Times New Roman" w:hAnsi="Times New Roman"/>
          <w:sz w:val="28"/>
          <w:szCs w:val="28"/>
          <w:lang w:eastAsia="ru-RU"/>
        </w:rPr>
        <w:t>Создание в России LTE-сетей сопровождается трудностями с выбором и получением разрешения на использование</w:t>
      </w:r>
      <w:r>
        <w:rPr>
          <w:rFonts w:ascii="Times New Roman" w:hAnsi="Times New Roman"/>
          <w:sz w:val="28"/>
          <w:szCs w:val="28"/>
          <w:lang w:eastAsia="ru-RU"/>
        </w:rPr>
        <w:t xml:space="preserve"> </w:t>
      </w:r>
      <w:r w:rsidRPr="002941F6">
        <w:rPr>
          <w:rFonts w:ascii="Times New Roman" w:hAnsi="Times New Roman"/>
          <w:sz w:val="28"/>
          <w:szCs w:val="28"/>
          <w:lang w:eastAsia="ru-RU"/>
        </w:rPr>
        <w:t xml:space="preserve">частотного диапазона. Большую часть диапазона, выгодного для работы </w:t>
      </w:r>
      <w:r w:rsidRPr="00CC371C">
        <w:rPr>
          <w:rFonts w:ascii="Times New Roman" w:hAnsi="Times New Roman"/>
          <w:bCs/>
          <w:sz w:val="28"/>
          <w:szCs w:val="28"/>
          <w:lang w:eastAsia="ru-RU"/>
        </w:rPr>
        <w:t>сетей LTE</w:t>
      </w:r>
      <w:r w:rsidRPr="00CC371C">
        <w:rPr>
          <w:rFonts w:ascii="Times New Roman" w:hAnsi="Times New Roman"/>
          <w:sz w:val="28"/>
          <w:szCs w:val="28"/>
          <w:lang w:eastAsia="ru-RU"/>
        </w:rPr>
        <w:t>,</w:t>
      </w:r>
      <w:r w:rsidRPr="002941F6">
        <w:rPr>
          <w:rFonts w:ascii="Times New Roman" w:hAnsi="Times New Roman"/>
          <w:sz w:val="28"/>
          <w:szCs w:val="28"/>
          <w:lang w:eastAsia="ru-RU"/>
        </w:rPr>
        <w:t xml:space="preserve"> использует в своих целях</w:t>
      </w:r>
      <w:r>
        <w:rPr>
          <w:rFonts w:ascii="Times New Roman" w:hAnsi="Times New Roman"/>
          <w:sz w:val="28"/>
          <w:szCs w:val="28"/>
          <w:lang w:eastAsia="ru-RU"/>
        </w:rPr>
        <w:t xml:space="preserve"> </w:t>
      </w:r>
      <w:r w:rsidRPr="002941F6">
        <w:rPr>
          <w:rFonts w:ascii="Times New Roman" w:hAnsi="Times New Roman"/>
          <w:sz w:val="28"/>
          <w:szCs w:val="28"/>
          <w:lang w:eastAsia="ru-RU"/>
        </w:rPr>
        <w:t xml:space="preserve">Минобороны. В Европе тоже трудности – в Германии выбрали частоту 800 МГц, в Великобритании </w:t>
      </w:r>
      <w:r>
        <w:rPr>
          <w:rFonts w:ascii="Times New Roman" w:hAnsi="Times New Roman"/>
          <w:sz w:val="28"/>
          <w:szCs w:val="28"/>
          <w:lang w:eastAsia="ru-RU"/>
        </w:rPr>
        <w:t>–</w:t>
      </w:r>
      <w:r w:rsidRPr="002941F6">
        <w:rPr>
          <w:rFonts w:ascii="Times New Roman" w:hAnsi="Times New Roman"/>
          <w:sz w:val="28"/>
          <w:szCs w:val="28"/>
          <w:lang w:eastAsia="ru-RU"/>
        </w:rPr>
        <w:t xml:space="preserve"> 2,6 ГГц, а США используют 700 МГц. </w:t>
      </w:r>
      <w:r>
        <w:rPr>
          <w:rFonts w:ascii="Times New Roman" w:hAnsi="Times New Roman"/>
          <w:sz w:val="28"/>
          <w:szCs w:val="28"/>
          <w:lang w:eastAsia="ru-RU"/>
        </w:rPr>
        <w:t>Это значит</w:t>
      </w:r>
      <w:r w:rsidRPr="002941F6">
        <w:rPr>
          <w:rFonts w:ascii="Times New Roman" w:hAnsi="Times New Roman"/>
          <w:sz w:val="28"/>
          <w:szCs w:val="28"/>
          <w:lang w:eastAsia="ru-RU"/>
        </w:rPr>
        <w:t>,</w:t>
      </w:r>
      <w:r>
        <w:rPr>
          <w:rFonts w:ascii="Times New Roman" w:hAnsi="Times New Roman"/>
          <w:sz w:val="28"/>
          <w:szCs w:val="28"/>
          <w:lang w:eastAsia="ru-RU"/>
        </w:rPr>
        <w:t xml:space="preserve"> что </w:t>
      </w:r>
      <w:r>
        <w:rPr>
          <w:rFonts w:ascii="Times New Roman" w:hAnsi="Times New Roman"/>
          <w:sz w:val="28"/>
          <w:szCs w:val="28"/>
          <w:lang w:val="en-US" w:eastAsia="ru-RU"/>
        </w:rPr>
        <w:t>LTE</w:t>
      </w:r>
      <w:r w:rsidRPr="00CC371C">
        <w:rPr>
          <w:rFonts w:ascii="Times New Roman" w:hAnsi="Times New Roman"/>
          <w:sz w:val="28"/>
          <w:szCs w:val="28"/>
          <w:lang w:eastAsia="ru-RU"/>
        </w:rPr>
        <w:t>-</w:t>
      </w:r>
      <w:r w:rsidRPr="002941F6">
        <w:rPr>
          <w:rFonts w:ascii="Times New Roman" w:hAnsi="Times New Roman"/>
          <w:sz w:val="28"/>
          <w:szCs w:val="28"/>
          <w:lang w:eastAsia="ru-RU"/>
        </w:rPr>
        <w:t xml:space="preserve">устройства не </w:t>
      </w:r>
      <w:r>
        <w:rPr>
          <w:rFonts w:ascii="Times New Roman" w:hAnsi="Times New Roman"/>
          <w:sz w:val="28"/>
          <w:szCs w:val="28"/>
          <w:lang w:eastAsia="ru-RU"/>
        </w:rPr>
        <w:t>буд</w:t>
      </w:r>
      <w:r w:rsidRPr="002941F6">
        <w:rPr>
          <w:rFonts w:ascii="Times New Roman" w:hAnsi="Times New Roman"/>
          <w:sz w:val="28"/>
          <w:szCs w:val="28"/>
          <w:lang w:eastAsia="ru-RU"/>
        </w:rPr>
        <w:t>ут работать в стране с другим диапазоном</w:t>
      </w:r>
      <w:r>
        <w:rPr>
          <w:rFonts w:ascii="Times New Roman" w:hAnsi="Times New Roman"/>
          <w:sz w:val="28"/>
          <w:szCs w:val="28"/>
          <w:lang w:eastAsia="ru-RU"/>
        </w:rPr>
        <w:t xml:space="preserve"> </w:t>
      </w:r>
      <w:r w:rsidRPr="002941F6">
        <w:rPr>
          <w:rFonts w:ascii="Times New Roman" w:hAnsi="Times New Roman"/>
          <w:sz w:val="28"/>
          <w:szCs w:val="28"/>
          <w:lang w:eastAsia="ru-RU"/>
        </w:rPr>
        <w:t>частот.</w:t>
      </w:r>
      <w:r>
        <w:rPr>
          <w:rFonts w:ascii="Times New Roman" w:hAnsi="Times New Roman"/>
          <w:sz w:val="28"/>
          <w:szCs w:val="28"/>
          <w:lang w:eastAsia="ru-RU"/>
        </w:rPr>
        <w:t xml:space="preserve"> </w:t>
      </w:r>
    </w:p>
    <w:p w:rsidR="00441910" w:rsidRDefault="00441910" w:rsidP="002941F6">
      <w:pPr>
        <w:spacing w:after="0" w:line="360" w:lineRule="auto"/>
        <w:ind w:firstLine="709"/>
        <w:jc w:val="both"/>
        <w:rPr>
          <w:rFonts w:ascii="Times New Roman" w:hAnsi="Times New Roman"/>
          <w:sz w:val="28"/>
          <w:szCs w:val="28"/>
          <w:lang w:eastAsia="ru-RU"/>
        </w:rPr>
      </w:pPr>
      <w:r w:rsidRPr="002941F6">
        <w:rPr>
          <w:rFonts w:ascii="Times New Roman" w:hAnsi="Times New Roman"/>
          <w:sz w:val="28"/>
          <w:szCs w:val="28"/>
          <w:lang w:eastAsia="ru-RU"/>
        </w:rPr>
        <w:t xml:space="preserve">Наблюдая за тестированием работающих сетей </w:t>
      </w:r>
      <w:r w:rsidRPr="00CC371C">
        <w:rPr>
          <w:rFonts w:ascii="Times New Roman" w:hAnsi="Times New Roman"/>
          <w:bCs/>
          <w:sz w:val="28"/>
          <w:szCs w:val="28"/>
          <w:lang w:eastAsia="ru-RU"/>
        </w:rPr>
        <w:t>LTE</w:t>
      </w:r>
      <w:r w:rsidRPr="00CC371C">
        <w:rPr>
          <w:rFonts w:ascii="Times New Roman" w:hAnsi="Times New Roman"/>
          <w:sz w:val="28"/>
          <w:szCs w:val="28"/>
          <w:lang w:eastAsia="ru-RU"/>
        </w:rPr>
        <w:t>,</w:t>
      </w:r>
      <w:r w:rsidRPr="002941F6">
        <w:rPr>
          <w:rFonts w:ascii="Times New Roman" w:hAnsi="Times New Roman"/>
          <w:sz w:val="28"/>
          <w:szCs w:val="28"/>
          <w:lang w:eastAsia="ru-RU"/>
        </w:rPr>
        <w:t xml:space="preserve"> можно отметить, что самыми перспективными являются сервисы, которые будут</w:t>
      </w:r>
      <w:r>
        <w:rPr>
          <w:rFonts w:ascii="Times New Roman" w:hAnsi="Times New Roman"/>
          <w:sz w:val="28"/>
          <w:szCs w:val="28"/>
          <w:lang w:eastAsia="ru-RU"/>
        </w:rPr>
        <w:t xml:space="preserve"> </w:t>
      </w:r>
      <w:r w:rsidRPr="002941F6">
        <w:rPr>
          <w:rFonts w:ascii="Times New Roman" w:hAnsi="Times New Roman"/>
          <w:sz w:val="28"/>
          <w:szCs w:val="28"/>
          <w:lang w:eastAsia="ru-RU"/>
        </w:rPr>
        <w:t>предоставлены оператором связи с использованием внутренних серверов и контент-платформ, без выхода в Интернет</w:t>
      </w:r>
      <w:r>
        <w:rPr>
          <w:rFonts w:ascii="Times New Roman" w:hAnsi="Times New Roman"/>
          <w:sz w:val="28"/>
          <w:szCs w:val="28"/>
          <w:lang w:eastAsia="ru-RU"/>
        </w:rPr>
        <w:t>, чтобы</w:t>
      </w:r>
      <w:r w:rsidRPr="002941F6">
        <w:rPr>
          <w:rFonts w:ascii="Times New Roman" w:hAnsi="Times New Roman"/>
          <w:sz w:val="28"/>
          <w:szCs w:val="28"/>
          <w:lang w:eastAsia="ru-RU"/>
        </w:rPr>
        <w:t xml:space="preserve"> обеспечить качественную загрузку громоздких файлов и видеостриминг. </w:t>
      </w:r>
      <w:r>
        <w:rPr>
          <w:rFonts w:ascii="Times New Roman" w:hAnsi="Times New Roman"/>
          <w:sz w:val="28"/>
          <w:szCs w:val="28"/>
          <w:lang w:eastAsia="ru-RU"/>
        </w:rPr>
        <w:t>Во время</w:t>
      </w:r>
      <w:r w:rsidRPr="002941F6">
        <w:rPr>
          <w:rFonts w:ascii="Times New Roman" w:hAnsi="Times New Roman"/>
          <w:sz w:val="28"/>
          <w:szCs w:val="28"/>
          <w:lang w:eastAsia="ru-RU"/>
        </w:rPr>
        <w:t xml:space="preserve"> демонстраци</w:t>
      </w:r>
      <w:r>
        <w:rPr>
          <w:rFonts w:ascii="Times New Roman" w:hAnsi="Times New Roman"/>
          <w:sz w:val="28"/>
          <w:szCs w:val="28"/>
          <w:lang w:eastAsia="ru-RU"/>
        </w:rPr>
        <w:t>и</w:t>
      </w:r>
      <w:r w:rsidRPr="002941F6">
        <w:rPr>
          <w:rFonts w:ascii="Times New Roman" w:hAnsi="Times New Roman"/>
          <w:sz w:val="28"/>
          <w:szCs w:val="28"/>
          <w:lang w:eastAsia="ru-RU"/>
        </w:rPr>
        <w:t xml:space="preserve"> оборудования Alcatel-Lucent в казахстанской</w:t>
      </w:r>
      <w:r>
        <w:rPr>
          <w:rFonts w:ascii="Times New Roman" w:hAnsi="Times New Roman"/>
          <w:sz w:val="28"/>
          <w:szCs w:val="28"/>
          <w:lang w:eastAsia="ru-RU"/>
        </w:rPr>
        <w:t xml:space="preserve"> </w:t>
      </w:r>
      <w:r w:rsidRPr="002941F6">
        <w:rPr>
          <w:rFonts w:ascii="Times New Roman" w:hAnsi="Times New Roman"/>
          <w:sz w:val="28"/>
          <w:szCs w:val="28"/>
          <w:lang w:eastAsia="ru-RU"/>
        </w:rPr>
        <w:t>сети «Вымпелком»</w:t>
      </w:r>
      <w:r>
        <w:rPr>
          <w:rFonts w:ascii="Times New Roman" w:hAnsi="Times New Roman"/>
          <w:sz w:val="28"/>
          <w:szCs w:val="28"/>
          <w:lang w:eastAsia="ru-RU"/>
        </w:rPr>
        <w:t xml:space="preserve"> велась </w:t>
      </w:r>
      <w:r w:rsidRPr="002941F6">
        <w:rPr>
          <w:rFonts w:ascii="Times New Roman" w:hAnsi="Times New Roman"/>
          <w:sz w:val="28"/>
          <w:szCs w:val="28"/>
          <w:lang w:eastAsia="ru-RU"/>
        </w:rPr>
        <w:t xml:space="preserve">качественная видеоконференция по беспроводным сетям с выдачей изображения на экран с диагональю </w:t>
      </w:r>
      <w:smartTag w:uri="urn:schemas-microsoft-com:office:smarttags" w:element="metricconverter">
        <w:smartTagPr>
          <w:attr w:name="ProductID" w:val="1 м"/>
        </w:smartTagPr>
        <w:r w:rsidRPr="002941F6">
          <w:rPr>
            <w:rFonts w:ascii="Times New Roman" w:hAnsi="Times New Roman"/>
            <w:sz w:val="28"/>
            <w:szCs w:val="28"/>
            <w:lang w:eastAsia="ru-RU"/>
          </w:rPr>
          <w:t>1 м</w:t>
        </w:r>
      </w:smartTag>
      <w:r w:rsidRPr="002941F6">
        <w:rPr>
          <w:rFonts w:ascii="Times New Roman" w:hAnsi="Times New Roman"/>
          <w:sz w:val="28"/>
          <w:szCs w:val="28"/>
          <w:lang w:eastAsia="ru-RU"/>
        </w:rPr>
        <w:t>. Самой зрелищной оказалась демонстрация нескольких каналов HD-видео на одном экране. Каждый канал требует полосы 2-3 Мбит/сек, что позволяет оператору</w:t>
      </w:r>
      <w:r>
        <w:rPr>
          <w:rFonts w:ascii="Times New Roman" w:hAnsi="Times New Roman"/>
          <w:sz w:val="28"/>
          <w:szCs w:val="28"/>
          <w:lang w:eastAsia="ru-RU"/>
        </w:rPr>
        <w:t xml:space="preserve"> </w:t>
      </w:r>
      <w:r w:rsidRPr="002941F6">
        <w:rPr>
          <w:rFonts w:ascii="Times New Roman" w:hAnsi="Times New Roman"/>
          <w:sz w:val="28"/>
          <w:szCs w:val="28"/>
          <w:lang w:eastAsia="ru-RU"/>
        </w:rPr>
        <w:t>при ширине полосы 10 МГц и скорости 50-60 Мбит/сек</w:t>
      </w:r>
      <w:r>
        <w:rPr>
          <w:rFonts w:ascii="Times New Roman" w:hAnsi="Times New Roman"/>
          <w:sz w:val="28"/>
          <w:szCs w:val="28"/>
          <w:lang w:eastAsia="ru-RU"/>
        </w:rPr>
        <w:t xml:space="preserve"> </w:t>
      </w:r>
      <w:r w:rsidRPr="002941F6">
        <w:rPr>
          <w:rFonts w:ascii="Times New Roman" w:hAnsi="Times New Roman"/>
          <w:sz w:val="28"/>
          <w:szCs w:val="28"/>
          <w:lang w:eastAsia="ru-RU"/>
        </w:rPr>
        <w:t>передавать</w:t>
      </w:r>
      <w:r>
        <w:rPr>
          <w:rFonts w:ascii="Times New Roman" w:hAnsi="Times New Roman"/>
          <w:sz w:val="28"/>
          <w:szCs w:val="28"/>
          <w:lang w:eastAsia="ru-RU"/>
        </w:rPr>
        <w:t xml:space="preserve"> </w:t>
      </w:r>
      <w:r w:rsidRPr="002941F6">
        <w:rPr>
          <w:rFonts w:ascii="Times New Roman" w:hAnsi="Times New Roman"/>
          <w:sz w:val="28"/>
          <w:szCs w:val="28"/>
          <w:lang w:eastAsia="ru-RU"/>
        </w:rPr>
        <w:t>«тяжелые» файлы сразу нескольким десяткам пользователей. Загрузка фильма</w:t>
      </w:r>
      <w:r>
        <w:rPr>
          <w:rFonts w:ascii="Times New Roman" w:hAnsi="Times New Roman"/>
          <w:sz w:val="28"/>
          <w:szCs w:val="28"/>
          <w:lang w:eastAsia="ru-RU"/>
        </w:rPr>
        <w:t xml:space="preserve"> </w:t>
      </w:r>
      <w:r w:rsidRPr="002941F6">
        <w:rPr>
          <w:rFonts w:ascii="Times New Roman" w:hAnsi="Times New Roman"/>
          <w:sz w:val="28"/>
          <w:szCs w:val="28"/>
          <w:lang w:eastAsia="ru-RU"/>
        </w:rPr>
        <w:t xml:space="preserve">размером до 4 Гб происходит за несколько минут. Операторы мобильной связи уже готовят тарифные планы, которые будут доступны в сетях со скоростями передачи данных, сравнимыми с фиксированным широкополосным доступом. </w:t>
      </w:r>
    </w:p>
    <w:p w:rsidR="00441910" w:rsidRDefault="00441910" w:rsidP="002941F6">
      <w:pPr>
        <w:spacing w:after="0" w:line="360" w:lineRule="auto"/>
        <w:ind w:firstLine="709"/>
        <w:jc w:val="both"/>
        <w:rPr>
          <w:rFonts w:ascii="Times New Roman" w:hAnsi="Times New Roman"/>
          <w:sz w:val="28"/>
          <w:szCs w:val="28"/>
          <w:lang w:eastAsia="ru-RU"/>
        </w:rPr>
      </w:pPr>
      <w:r w:rsidRPr="002941F6">
        <w:rPr>
          <w:rFonts w:ascii="Times New Roman" w:hAnsi="Times New Roman"/>
          <w:sz w:val="28"/>
          <w:szCs w:val="28"/>
          <w:lang w:eastAsia="ru-RU"/>
        </w:rPr>
        <w:t>Что касается LTE-устройств, далеко не каждая фирма может позволить себе их разрабатывать. В ближайшее время выпускать чипсеты</w:t>
      </w:r>
      <w:r>
        <w:rPr>
          <w:rFonts w:ascii="Times New Roman" w:hAnsi="Times New Roman"/>
          <w:sz w:val="28"/>
          <w:szCs w:val="28"/>
          <w:lang w:eastAsia="ru-RU"/>
        </w:rPr>
        <w:t xml:space="preserve"> и </w:t>
      </w:r>
      <w:r w:rsidRPr="002941F6">
        <w:rPr>
          <w:rFonts w:ascii="Times New Roman" w:hAnsi="Times New Roman"/>
          <w:sz w:val="28"/>
          <w:szCs w:val="28"/>
          <w:lang w:eastAsia="ru-RU"/>
        </w:rPr>
        <w:t xml:space="preserve">абонентские устройства с поддержкой LTE будут Siemens, Nokia, Samsung, ZTE, LG. Компания Samsung уже представила N150 </w:t>
      </w:r>
      <w:r>
        <w:rPr>
          <w:rFonts w:ascii="Times New Roman" w:hAnsi="Times New Roman"/>
          <w:sz w:val="28"/>
          <w:szCs w:val="28"/>
          <w:lang w:eastAsia="ru-RU"/>
        </w:rPr>
        <w:t>–</w:t>
      </w:r>
      <w:r w:rsidRPr="002941F6">
        <w:rPr>
          <w:rFonts w:ascii="Times New Roman" w:hAnsi="Times New Roman"/>
          <w:sz w:val="28"/>
          <w:szCs w:val="28"/>
          <w:lang w:eastAsia="ru-RU"/>
        </w:rPr>
        <w:t xml:space="preserve"> первый</w:t>
      </w:r>
      <w:r>
        <w:rPr>
          <w:rFonts w:ascii="Times New Roman" w:hAnsi="Times New Roman"/>
          <w:sz w:val="28"/>
          <w:szCs w:val="28"/>
          <w:lang w:eastAsia="ru-RU"/>
        </w:rPr>
        <w:t xml:space="preserve"> </w:t>
      </w:r>
      <w:r w:rsidRPr="002941F6">
        <w:rPr>
          <w:rFonts w:ascii="Times New Roman" w:hAnsi="Times New Roman"/>
          <w:sz w:val="28"/>
          <w:szCs w:val="28"/>
          <w:lang w:eastAsia="ru-RU"/>
        </w:rPr>
        <w:t>в мире LTE-нетбук, а также USB L</w:t>
      </w:r>
      <w:r>
        <w:rPr>
          <w:rFonts w:ascii="Times New Roman" w:hAnsi="Times New Roman"/>
          <w:sz w:val="28"/>
          <w:szCs w:val="28"/>
          <w:lang w:eastAsia="ru-RU"/>
        </w:rPr>
        <w:t xml:space="preserve">TE-модем GT-B3710. Компания LG готовит к выпуску </w:t>
      </w:r>
      <w:r w:rsidRPr="002941F6">
        <w:rPr>
          <w:rFonts w:ascii="Times New Roman" w:hAnsi="Times New Roman"/>
          <w:sz w:val="28"/>
          <w:szCs w:val="28"/>
          <w:lang w:eastAsia="ru-RU"/>
        </w:rPr>
        <w:t>предназначенный для работы в сетях LTE Android-смартфон</w:t>
      </w:r>
      <w:r>
        <w:rPr>
          <w:rFonts w:ascii="Times New Roman" w:hAnsi="Times New Roman"/>
          <w:sz w:val="28"/>
          <w:szCs w:val="28"/>
          <w:lang w:eastAsia="ru-RU"/>
        </w:rPr>
        <w:t>, который</w:t>
      </w:r>
      <w:r w:rsidRPr="002941F6">
        <w:rPr>
          <w:rFonts w:ascii="Times New Roman" w:hAnsi="Times New Roman"/>
          <w:sz w:val="28"/>
          <w:szCs w:val="28"/>
          <w:lang w:eastAsia="ru-RU"/>
        </w:rPr>
        <w:t xml:space="preserve"> будет оборудован </w:t>
      </w:r>
      <w:r>
        <w:rPr>
          <w:rFonts w:ascii="Times New Roman" w:hAnsi="Times New Roman"/>
          <w:sz w:val="28"/>
          <w:szCs w:val="28"/>
          <w:lang w:val="en-US" w:eastAsia="ru-RU"/>
        </w:rPr>
        <w:t>HD</w:t>
      </w:r>
      <w:r w:rsidRPr="00B53C6A">
        <w:rPr>
          <w:rFonts w:ascii="Times New Roman" w:hAnsi="Times New Roman"/>
          <w:sz w:val="28"/>
          <w:szCs w:val="28"/>
          <w:lang w:eastAsia="ru-RU"/>
        </w:rPr>
        <w:t>-</w:t>
      </w:r>
      <w:r w:rsidRPr="002941F6">
        <w:rPr>
          <w:rFonts w:ascii="Times New Roman" w:hAnsi="Times New Roman"/>
          <w:sz w:val="28"/>
          <w:szCs w:val="28"/>
          <w:lang w:eastAsia="ru-RU"/>
        </w:rPr>
        <w:t>камерой. В Yota разрабатывают «yotafon» - устройство с сенсорным экраном, поддерживающее 2G, 3G и LTE.</w:t>
      </w:r>
      <w:r>
        <w:rPr>
          <w:rFonts w:ascii="Times New Roman" w:hAnsi="Times New Roman"/>
          <w:sz w:val="28"/>
          <w:szCs w:val="28"/>
          <w:lang w:eastAsia="ru-RU"/>
        </w:rPr>
        <w:t xml:space="preserve"> </w:t>
      </w:r>
    </w:p>
    <w:p w:rsidR="00441910" w:rsidRPr="002941F6" w:rsidRDefault="00441910" w:rsidP="002941F6">
      <w:pPr>
        <w:spacing w:after="0" w:line="360" w:lineRule="auto"/>
        <w:ind w:firstLine="709"/>
        <w:jc w:val="both"/>
        <w:rPr>
          <w:rFonts w:ascii="Times New Roman" w:hAnsi="Times New Roman"/>
          <w:sz w:val="28"/>
          <w:szCs w:val="28"/>
        </w:rPr>
      </w:pPr>
      <w:r w:rsidRPr="002941F6">
        <w:rPr>
          <w:rFonts w:ascii="Times New Roman" w:hAnsi="Times New Roman"/>
          <w:sz w:val="28"/>
          <w:szCs w:val="28"/>
          <w:lang w:eastAsia="ru-RU"/>
        </w:rPr>
        <w:t xml:space="preserve">Эксперты считают, что к </w:t>
      </w:r>
      <w:smartTag w:uri="urn:schemas-microsoft-com:office:smarttags" w:element="metricconverter">
        <w:smartTagPr>
          <w:attr w:name="ProductID" w:val="2015 г"/>
        </w:smartTagPr>
        <w:r w:rsidRPr="002941F6">
          <w:rPr>
            <w:rFonts w:ascii="Times New Roman" w:hAnsi="Times New Roman"/>
            <w:sz w:val="28"/>
            <w:szCs w:val="28"/>
            <w:lang w:eastAsia="ru-RU"/>
          </w:rPr>
          <w:t>2015 г</w:t>
        </w:r>
      </w:smartTag>
      <w:r w:rsidRPr="002941F6">
        <w:rPr>
          <w:rFonts w:ascii="Times New Roman" w:hAnsi="Times New Roman"/>
          <w:sz w:val="28"/>
          <w:szCs w:val="28"/>
          <w:lang w:eastAsia="ru-RU"/>
        </w:rPr>
        <w:t xml:space="preserve">. четверть всех мобильных </w:t>
      </w:r>
      <w:r>
        <w:rPr>
          <w:rFonts w:ascii="Times New Roman" w:hAnsi="Times New Roman"/>
          <w:sz w:val="28"/>
          <w:szCs w:val="28"/>
          <w:lang w:eastAsia="ru-RU"/>
        </w:rPr>
        <w:t>устройств</w:t>
      </w:r>
      <w:r w:rsidRPr="002941F6">
        <w:rPr>
          <w:rFonts w:ascii="Times New Roman" w:hAnsi="Times New Roman"/>
          <w:sz w:val="28"/>
          <w:szCs w:val="28"/>
          <w:lang w:eastAsia="ru-RU"/>
        </w:rPr>
        <w:t xml:space="preserve"> будут</w:t>
      </w:r>
      <w:r>
        <w:rPr>
          <w:rFonts w:ascii="Times New Roman" w:hAnsi="Times New Roman"/>
          <w:sz w:val="28"/>
          <w:szCs w:val="28"/>
          <w:lang w:eastAsia="ru-RU"/>
        </w:rPr>
        <w:t xml:space="preserve"> </w:t>
      </w:r>
      <w:r w:rsidRPr="002941F6">
        <w:rPr>
          <w:rFonts w:ascii="Times New Roman" w:hAnsi="Times New Roman"/>
          <w:sz w:val="28"/>
          <w:szCs w:val="28"/>
          <w:lang w:eastAsia="ru-RU"/>
        </w:rPr>
        <w:t>поддерживать LTE. Количество абонентов, пользующихся данной технологией, увеличится до 400 млн., а 15% доходов операторов сотовой связи будут приходиться на предоставление услуг, связанных с LTE</w:t>
      </w:r>
      <w:r>
        <w:rPr>
          <w:rFonts w:ascii="Times New Roman" w:hAnsi="Times New Roman"/>
          <w:sz w:val="28"/>
          <w:szCs w:val="28"/>
          <w:lang w:eastAsia="ru-RU"/>
        </w:rPr>
        <w:t>.</w:t>
      </w:r>
    </w:p>
    <w:sectPr w:rsidR="00441910" w:rsidRPr="002941F6" w:rsidSect="002941F6">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5BE4"/>
    <w:rsid w:val="000D0764"/>
    <w:rsid w:val="000E5BE4"/>
    <w:rsid w:val="00283870"/>
    <w:rsid w:val="002941F6"/>
    <w:rsid w:val="002F4692"/>
    <w:rsid w:val="003304EF"/>
    <w:rsid w:val="003F6D74"/>
    <w:rsid w:val="00441910"/>
    <w:rsid w:val="005C0451"/>
    <w:rsid w:val="00621639"/>
    <w:rsid w:val="00657147"/>
    <w:rsid w:val="006A2C06"/>
    <w:rsid w:val="007808C2"/>
    <w:rsid w:val="008510EA"/>
    <w:rsid w:val="00A4071F"/>
    <w:rsid w:val="00A64FBF"/>
    <w:rsid w:val="00B53C6A"/>
    <w:rsid w:val="00BE2D60"/>
    <w:rsid w:val="00C616DC"/>
    <w:rsid w:val="00CC371C"/>
    <w:rsid w:val="00D353C1"/>
    <w:rsid w:val="00F726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6DC"/>
    <w:pPr>
      <w:spacing w:after="200" w:line="276" w:lineRule="auto"/>
    </w:pPr>
    <w:rPr>
      <w:lang w:eastAsia="en-US"/>
    </w:rPr>
  </w:style>
  <w:style w:type="paragraph" w:styleId="Heading1">
    <w:name w:val="heading 1"/>
    <w:basedOn w:val="Normal"/>
    <w:link w:val="Heading1Char"/>
    <w:uiPriority w:val="99"/>
    <w:qFormat/>
    <w:rsid w:val="000E5BE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5BE4"/>
    <w:rPr>
      <w:rFonts w:ascii="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1308047878">
      <w:marLeft w:val="0"/>
      <w:marRight w:val="0"/>
      <w:marTop w:val="0"/>
      <w:marBottom w:val="0"/>
      <w:divBdr>
        <w:top w:val="none" w:sz="0" w:space="0" w:color="auto"/>
        <w:left w:val="none" w:sz="0" w:space="0" w:color="auto"/>
        <w:bottom w:val="none" w:sz="0" w:space="0" w:color="auto"/>
        <w:right w:val="none" w:sz="0" w:space="0" w:color="auto"/>
      </w:divBdr>
      <w:divsChild>
        <w:div w:id="1308047882">
          <w:marLeft w:val="0"/>
          <w:marRight w:val="0"/>
          <w:marTop w:val="0"/>
          <w:marBottom w:val="0"/>
          <w:divBdr>
            <w:top w:val="none" w:sz="0" w:space="0" w:color="auto"/>
            <w:left w:val="none" w:sz="0" w:space="0" w:color="auto"/>
            <w:bottom w:val="none" w:sz="0" w:space="0" w:color="auto"/>
            <w:right w:val="none" w:sz="0" w:space="0" w:color="auto"/>
          </w:divBdr>
          <w:divsChild>
            <w:div w:id="1308047881">
              <w:marLeft w:val="0"/>
              <w:marRight w:val="0"/>
              <w:marTop w:val="0"/>
              <w:marBottom w:val="0"/>
              <w:divBdr>
                <w:top w:val="none" w:sz="0" w:space="0" w:color="auto"/>
                <w:left w:val="none" w:sz="0" w:space="0" w:color="auto"/>
                <w:bottom w:val="none" w:sz="0" w:space="0" w:color="auto"/>
                <w:right w:val="none" w:sz="0" w:space="0" w:color="auto"/>
              </w:divBdr>
              <w:divsChild>
                <w:div w:id="1308047880">
                  <w:marLeft w:val="0"/>
                  <w:marRight w:val="0"/>
                  <w:marTop w:val="0"/>
                  <w:marBottom w:val="0"/>
                  <w:divBdr>
                    <w:top w:val="none" w:sz="0" w:space="0" w:color="auto"/>
                    <w:left w:val="none" w:sz="0" w:space="0" w:color="auto"/>
                    <w:bottom w:val="none" w:sz="0" w:space="0" w:color="auto"/>
                    <w:right w:val="none" w:sz="0" w:space="0" w:color="auto"/>
                  </w:divBdr>
                  <w:divsChild>
                    <w:div w:id="1308047883">
                      <w:marLeft w:val="0"/>
                      <w:marRight w:val="0"/>
                      <w:marTop w:val="0"/>
                      <w:marBottom w:val="0"/>
                      <w:divBdr>
                        <w:top w:val="none" w:sz="0" w:space="0" w:color="auto"/>
                        <w:left w:val="none" w:sz="0" w:space="0" w:color="auto"/>
                        <w:bottom w:val="none" w:sz="0" w:space="0" w:color="auto"/>
                        <w:right w:val="none" w:sz="0" w:space="0" w:color="auto"/>
                      </w:divBdr>
                      <w:divsChild>
                        <w:div w:id="130804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2</Pages>
  <Words>587</Words>
  <Characters>3346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Сетевая технология Long-Term Evolution</dc:title>
  <dc:subject/>
  <dc:creator>Дегтева Н.Н.</dc:creator>
  <cp:keywords/>
  <dc:description/>
  <cp:lastModifiedBy>Bushueva.L</cp:lastModifiedBy>
  <cp:revision>4</cp:revision>
  <dcterms:created xsi:type="dcterms:W3CDTF">2012-04-24T07:52:00Z</dcterms:created>
  <dcterms:modified xsi:type="dcterms:W3CDTF">2012-05-29T11:02:00Z</dcterms:modified>
</cp:coreProperties>
</file>