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2E03" w:rsidRPr="003D30D5" w:rsidRDefault="00AC2E03" w:rsidP="001B779F">
      <w:pPr>
        <w:spacing w:before="0" w:after="0" w:line="360" w:lineRule="auto"/>
        <w:jc w:val="center"/>
        <w:rPr>
          <w:b/>
        </w:rPr>
      </w:pPr>
      <w:r w:rsidRPr="003D30D5">
        <w:rPr>
          <w:b/>
        </w:rPr>
        <w:t>Зарубежный опыт в сравнении с российской действительностью в области участия с</w:t>
      </w:r>
      <w:r>
        <w:rPr>
          <w:b/>
        </w:rPr>
        <w:t>отрудников в управлении фирмой</w:t>
      </w:r>
    </w:p>
    <w:p w:rsidR="00AC2E03" w:rsidRPr="003D30D5" w:rsidRDefault="00AC2E03" w:rsidP="003D30D5">
      <w:pPr>
        <w:spacing w:before="0" w:after="0"/>
        <w:jc w:val="left"/>
        <w:rPr>
          <w:i/>
        </w:rPr>
      </w:pPr>
      <w:r w:rsidRPr="003D30D5">
        <w:rPr>
          <w:b/>
        </w:rPr>
        <w:t>Д.С Барламова</w:t>
      </w:r>
      <w:r>
        <w:t xml:space="preserve">, </w:t>
      </w:r>
      <w:r w:rsidRPr="003D30D5">
        <w:rPr>
          <w:i/>
        </w:rPr>
        <w:t>ЯГТУ</w:t>
      </w:r>
    </w:p>
    <w:p w:rsidR="00AC2E03" w:rsidRPr="003D30D5" w:rsidRDefault="00AC2E03" w:rsidP="003D30D5">
      <w:pPr>
        <w:spacing w:before="0" w:after="0"/>
        <w:jc w:val="left"/>
        <w:rPr>
          <w:i/>
        </w:rPr>
      </w:pPr>
      <w:r w:rsidRPr="003D30D5">
        <w:rPr>
          <w:i/>
        </w:rPr>
        <w:t>Научный руководитель А.В. Кольцова</w:t>
      </w:r>
    </w:p>
    <w:p w:rsidR="00AC2E03" w:rsidRPr="006B76AD" w:rsidRDefault="00AC2E03" w:rsidP="001B779F">
      <w:pPr>
        <w:spacing w:before="0" w:after="0" w:line="360" w:lineRule="auto"/>
        <w:jc w:val="center"/>
      </w:pPr>
    </w:p>
    <w:p w:rsidR="00AC2E03" w:rsidRPr="006B76AD" w:rsidRDefault="00AC2E03" w:rsidP="001B779F">
      <w:pPr>
        <w:spacing w:before="0" w:after="0" w:line="360" w:lineRule="auto"/>
        <w:ind w:firstLine="708"/>
      </w:pPr>
      <w:r w:rsidRPr="006B76AD">
        <w:t xml:space="preserve">Актуальность темы определяется тем, что  в условиях постиндустриального общества, когда критерием экономического преимущества становятся знания, носителем которых являются люди,  возрастает роль и расширяются рамки использования человеческих ресурсов на предприятиях.  </w:t>
      </w:r>
    </w:p>
    <w:p w:rsidR="00AC2E03" w:rsidRPr="008C342E" w:rsidRDefault="00AC2E03" w:rsidP="001B779F">
      <w:pPr>
        <w:spacing w:before="0" w:after="0" w:line="360" w:lineRule="auto"/>
        <w:ind w:firstLine="708"/>
      </w:pPr>
      <w:r w:rsidRPr="008C342E">
        <w:t xml:space="preserve">Целью исследования является обобщение рекомендаций для менеджеров среднего и высшего звена по увеличению участия в управлении персонала организаций. К основным задачам исследования относятся: выявление факторов, влияющих на участие сотрудников в управлении деятельностью фирмы, проведение сравнительного анализа участия сотрудников в управлении в России и за рубежом, а также  оценка значения проблемы для управляющего аппарата и организации в целом. </w:t>
      </w:r>
    </w:p>
    <w:p w:rsidR="00AC2E03" w:rsidRPr="008C342E" w:rsidRDefault="00AC2E03" w:rsidP="001B779F">
      <w:pPr>
        <w:spacing w:before="0" w:after="0" w:line="360" w:lineRule="auto"/>
        <w:ind w:firstLine="708"/>
        <w:rPr>
          <w:szCs w:val="28"/>
          <w:lang w:eastAsia="ru-RU"/>
        </w:rPr>
      </w:pPr>
      <w:r w:rsidRPr="008C342E">
        <w:t>Использование участия сотрудников в управлении воплощается в так называемом партисипативном стиле управления</w:t>
      </w:r>
      <w:r>
        <w:t>.</w:t>
      </w:r>
      <w:r w:rsidRPr="008C342E">
        <w:t xml:space="preserve"> </w:t>
      </w:r>
      <w:r w:rsidRPr="008C342E">
        <w:rPr>
          <w:szCs w:val="28"/>
          <w:lang w:eastAsia="ru-RU"/>
        </w:rPr>
        <w:t>Это программы вознаграждения за труд, стремящиеся усилить внутреннюю мотивацию и заинтересованность работников в трудовом процессе путем расширения их полномочий в деятельности фирмы. Их также называют производственной демократией или экономикой участия.</w:t>
      </w:r>
    </w:p>
    <w:p w:rsidR="00AC2E03" w:rsidRPr="008C342E" w:rsidRDefault="00AC2E03" w:rsidP="001B779F">
      <w:pPr>
        <w:spacing w:before="0" w:after="0" w:line="360" w:lineRule="auto"/>
        <w:ind w:firstLine="708"/>
        <w:rPr>
          <w:szCs w:val="28"/>
          <w:lang w:eastAsia="ru-RU"/>
        </w:rPr>
      </w:pPr>
      <w:r w:rsidRPr="008C342E">
        <w:rPr>
          <w:szCs w:val="28"/>
          <w:lang w:eastAsia="ru-RU"/>
        </w:rPr>
        <w:t>В отличие от большинства систем оплаты труда, построенных на признании индивидуального вклада работников фирмы, партисипативное управление базируется на признании взаимных интересов всех членов фирмы, что способствует интеграции этих интересов и увеличению заинтересованности работников в результатах труда.</w:t>
      </w:r>
    </w:p>
    <w:p w:rsidR="00AC2E03" w:rsidRPr="008C342E" w:rsidRDefault="00AC2E03" w:rsidP="001B779F">
      <w:pPr>
        <w:spacing w:before="0" w:after="0" w:line="360" w:lineRule="auto"/>
        <w:ind w:firstLine="708"/>
        <w:rPr>
          <w:szCs w:val="28"/>
          <w:lang w:eastAsia="ru-RU"/>
        </w:rPr>
      </w:pPr>
      <w:r w:rsidRPr="008C342E">
        <w:rPr>
          <w:szCs w:val="28"/>
          <w:lang w:eastAsia="ru-RU"/>
        </w:rPr>
        <w:t>Партисипативное управление существует в следующих формах:</w:t>
      </w:r>
    </w:p>
    <w:p w:rsidR="00AC2E03" w:rsidRPr="008C342E" w:rsidRDefault="00AC2E03" w:rsidP="001B779F">
      <w:pPr>
        <w:suppressAutoHyphens w:val="0"/>
        <w:spacing w:before="0" w:after="0" w:line="360" w:lineRule="auto"/>
        <w:jc w:val="left"/>
        <w:rPr>
          <w:szCs w:val="28"/>
          <w:lang w:eastAsia="ru-RU"/>
        </w:rPr>
      </w:pPr>
      <w:r w:rsidRPr="008C342E">
        <w:rPr>
          <w:szCs w:val="28"/>
          <w:lang w:eastAsia="ru-RU"/>
        </w:rPr>
        <w:t>-</w:t>
      </w:r>
      <w:r w:rsidRPr="008C342E">
        <w:rPr>
          <w:szCs w:val="28"/>
          <w:lang w:eastAsia="ru-RU"/>
        </w:rPr>
        <w:tab/>
        <w:t>Участие работников в прибылях и собственности;</w:t>
      </w:r>
    </w:p>
    <w:p w:rsidR="00AC2E03" w:rsidRPr="008C342E" w:rsidRDefault="00AC2E03" w:rsidP="001B779F">
      <w:pPr>
        <w:suppressAutoHyphens w:val="0"/>
        <w:spacing w:before="0" w:after="0" w:line="360" w:lineRule="auto"/>
        <w:jc w:val="left"/>
        <w:rPr>
          <w:szCs w:val="28"/>
          <w:lang w:eastAsia="ru-RU"/>
        </w:rPr>
      </w:pPr>
      <w:r w:rsidRPr="008C342E">
        <w:rPr>
          <w:szCs w:val="28"/>
          <w:lang w:eastAsia="ru-RU"/>
        </w:rPr>
        <w:t>-</w:t>
      </w:r>
      <w:r w:rsidRPr="008C342E">
        <w:rPr>
          <w:szCs w:val="28"/>
          <w:lang w:eastAsia="ru-RU"/>
        </w:rPr>
        <w:tab/>
        <w:t>Участие работников в доходах;</w:t>
      </w:r>
    </w:p>
    <w:p w:rsidR="00AC2E03" w:rsidRPr="008C342E" w:rsidRDefault="00AC2E03" w:rsidP="001B779F">
      <w:pPr>
        <w:tabs>
          <w:tab w:val="left" w:pos="709"/>
        </w:tabs>
        <w:suppressAutoHyphens w:val="0"/>
        <w:spacing w:before="0" w:after="0" w:line="360" w:lineRule="auto"/>
        <w:jc w:val="left"/>
        <w:rPr>
          <w:szCs w:val="28"/>
          <w:lang w:eastAsia="ru-RU"/>
        </w:rPr>
      </w:pPr>
      <w:r w:rsidRPr="008C342E">
        <w:rPr>
          <w:szCs w:val="28"/>
          <w:lang w:eastAsia="ru-RU"/>
        </w:rPr>
        <w:t>-</w:t>
      </w:r>
      <w:r w:rsidRPr="008C342E">
        <w:rPr>
          <w:szCs w:val="28"/>
          <w:lang w:eastAsia="ru-RU"/>
        </w:rPr>
        <w:tab/>
        <w:t>Участие работников в управлении.</w:t>
      </w:r>
    </w:p>
    <w:p w:rsidR="00AC2E03" w:rsidRPr="008C342E" w:rsidRDefault="00AC2E03" w:rsidP="001B779F">
      <w:pPr>
        <w:tabs>
          <w:tab w:val="left" w:pos="709"/>
        </w:tabs>
        <w:suppressAutoHyphens w:val="0"/>
        <w:spacing w:before="0" w:after="0" w:line="360" w:lineRule="auto"/>
        <w:jc w:val="left"/>
        <w:rPr>
          <w:szCs w:val="28"/>
          <w:lang w:eastAsia="ru-RU"/>
        </w:rPr>
      </w:pPr>
      <w:r w:rsidRPr="008C342E">
        <w:rPr>
          <w:szCs w:val="28"/>
          <w:lang w:eastAsia="ru-RU"/>
        </w:rPr>
        <w:tab/>
        <w:t>Следует отметить, что участие работников в управлении не способно улучшить положение дел на предприятии мгновенно. Это стратегия ориентирована на долгосрочную перспективу. Также участие работников в управлении не универсально. Оно больше подходит для отраслей со стабильной рыночной ситуацией.</w:t>
      </w:r>
    </w:p>
    <w:p w:rsidR="00AC2E03" w:rsidRPr="008C342E" w:rsidRDefault="00AC2E03" w:rsidP="001B779F">
      <w:pPr>
        <w:tabs>
          <w:tab w:val="left" w:pos="709"/>
        </w:tabs>
        <w:spacing w:before="0" w:after="0" w:line="360" w:lineRule="auto"/>
        <w:ind w:firstLine="708"/>
      </w:pPr>
      <w:r w:rsidRPr="008C342E">
        <w:t>Не менее широко известной формой участия персонала в управлении являются так называемые «кружки качества» в Японии. По формальному определению, кружки качества — маленькие группы рабочих, периодически собирающиеся в свое личное время для обсуждения связанных с их трудовой деятельностью проблем и возможностей, включая качество работы, ее объем, издержки, оценку и другие вопросы.</w:t>
      </w:r>
      <w:r>
        <w:t xml:space="preserve"> </w:t>
      </w:r>
      <w:r w:rsidRPr="008C342E">
        <w:rPr>
          <w:szCs w:val="28"/>
          <w:lang w:eastAsia="ru-RU"/>
        </w:rPr>
        <w:t>Работа кружков качества проводится в рабочее время и является добавочной функцией для работников, прямо не оплачиваемой.</w:t>
      </w:r>
      <w:r>
        <w:rPr>
          <w:szCs w:val="28"/>
          <w:lang w:eastAsia="ru-RU"/>
        </w:rPr>
        <w:t xml:space="preserve"> </w:t>
      </w:r>
      <w:r w:rsidRPr="008C342E">
        <w:rPr>
          <w:szCs w:val="28"/>
          <w:lang w:eastAsia="ru-RU"/>
        </w:rPr>
        <w:t>В целом, чтобы иметь преимущество в конкурентной борьбе, надо быть умнее своих конкурентов. Поэтому, несмотря на некоторые ограничения относительно участия работников в управлении, здесь существует одно несомненное преимущество — это объединение потенциала всех работников предприятия.</w:t>
      </w:r>
    </w:p>
    <w:p w:rsidR="00AC2E03" w:rsidRDefault="00AC2E03" w:rsidP="001B779F">
      <w:pPr>
        <w:spacing w:before="0" w:after="0" w:line="360" w:lineRule="auto"/>
        <w:ind w:firstLine="708"/>
      </w:pPr>
      <w:r w:rsidRPr="008C342E">
        <w:t>В России до сих пор работает система репрессивного управления, каждый сталкивается, зачастую, с хамским отношением руководителей к своим подчиненным, в то время, когда во многих странах руководители «сотрудничают» с персоналом своей организации.</w:t>
      </w:r>
      <w:r w:rsidRPr="008C342E">
        <w:rPr>
          <w:sz w:val="24"/>
          <w:szCs w:val="24"/>
        </w:rPr>
        <w:t xml:space="preserve"> </w:t>
      </w:r>
      <w:r w:rsidRPr="008C342E">
        <w:t xml:space="preserve">Отличие заключается в вознаграждении за труд, стремлении усилить внутреннюю мотивацию и заинтересованность работников в трудовом процессе путем расширения их </w:t>
      </w:r>
      <w:r>
        <w:t>полномочий в деятельности фирмы.</w:t>
      </w:r>
      <w:r w:rsidRPr="008C342E">
        <w:t xml:space="preserve"> </w:t>
      </w:r>
      <w:r>
        <w:rPr>
          <w:vanish/>
        </w:rPr>
        <w:t>о</w:t>
      </w:r>
    </w:p>
    <w:sectPr w:rsidR="00AC2E03" w:rsidSect="001B779F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2E03" w:rsidRDefault="00AC2E03" w:rsidP="006B76AD">
      <w:pPr>
        <w:spacing w:before="0" w:after="0"/>
      </w:pPr>
      <w:r>
        <w:separator/>
      </w:r>
    </w:p>
  </w:endnote>
  <w:endnote w:type="continuationSeparator" w:id="0">
    <w:p w:rsidR="00AC2E03" w:rsidRDefault="00AC2E03" w:rsidP="006B76AD">
      <w:pPr>
        <w:spacing w:before="0"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2E03" w:rsidRDefault="00AC2E03" w:rsidP="006B76AD">
      <w:pPr>
        <w:spacing w:before="0" w:after="0"/>
      </w:pPr>
      <w:r>
        <w:separator/>
      </w:r>
    </w:p>
  </w:footnote>
  <w:footnote w:type="continuationSeparator" w:id="0">
    <w:p w:rsidR="00AC2E03" w:rsidRDefault="00AC2E03" w:rsidP="006B76AD">
      <w:pPr>
        <w:spacing w:before="0" w:after="0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B76AD"/>
    <w:rsid w:val="000038CF"/>
    <w:rsid w:val="00097136"/>
    <w:rsid w:val="001A2F5F"/>
    <w:rsid w:val="001B779F"/>
    <w:rsid w:val="00295955"/>
    <w:rsid w:val="00351E43"/>
    <w:rsid w:val="003D30D5"/>
    <w:rsid w:val="003F7D08"/>
    <w:rsid w:val="00413A83"/>
    <w:rsid w:val="00450222"/>
    <w:rsid w:val="004A7D41"/>
    <w:rsid w:val="00590D0A"/>
    <w:rsid w:val="00641A85"/>
    <w:rsid w:val="006B76AD"/>
    <w:rsid w:val="007242D5"/>
    <w:rsid w:val="00725E5B"/>
    <w:rsid w:val="008C342E"/>
    <w:rsid w:val="00A0788D"/>
    <w:rsid w:val="00AC2E03"/>
    <w:rsid w:val="00B016E5"/>
    <w:rsid w:val="00B33FD8"/>
    <w:rsid w:val="00C078D1"/>
    <w:rsid w:val="00C77080"/>
    <w:rsid w:val="00CB0904"/>
    <w:rsid w:val="00CF1A01"/>
    <w:rsid w:val="00DD649F"/>
    <w:rsid w:val="00DF1A54"/>
    <w:rsid w:val="00ED1E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76AD"/>
    <w:pPr>
      <w:suppressAutoHyphens/>
      <w:spacing w:before="120" w:after="120"/>
      <w:jc w:val="both"/>
    </w:pPr>
    <w:rPr>
      <w:rFonts w:ascii="Times New Roman" w:hAnsi="Times New Roman"/>
      <w:sz w:val="28"/>
      <w:lang w:eastAsia="ar-S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6B76AD"/>
    <w:pPr>
      <w:spacing w:before="0" w:after="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6B76AD"/>
    <w:rPr>
      <w:rFonts w:ascii="Times New Roman" w:hAnsi="Times New Roman" w:cs="Times New Roman"/>
      <w:sz w:val="20"/>
      <w:szCs w:val="20"/>
      <w:lang w:eastAsia="ar-SA" w:bidi="ar-SA"/>
    </w:rPr>
  </w:style>
  <w:style w:type="character" w:styleId="FootnoteReference">
    <w:name w:val="footnote reference"/>
    <w:basedOn w:val="DefaultParagraphFont"/>
    <w:uiPriority w:val="99"/>
    <w:semiHidden/>
    <w:rsid w:val="006B76AD"/>
    <w:rPr>
      <w:rFonts w:cs="Times New Roman"/>
      <w:vertAlign w:val="superscript"/>
    </w:rPr>
  </w:style>
  <w:style w:type="paragraph" w:styleId="ListParagraph">
    <w:name w:val="List Paragraph"/>
    <w:basedOn w:val="Normal"/>
    <w:uiPriority w:val="99"/>
    <w:qFormat/>
    <w:rsid w:val="006B76A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</TotalTime>
  <Pages>2</Pages>
  <Words>485</Words>
  <Characters>2771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Зарубежный опыт в сравнении с российской действительностью в области участия сотрудников в управлении фирмой</dc:title>
  <dc:subject/>
  <dc:creator>Дашука</dc:creator>
  <cp:keywords/>
  <dc:description/>
  <cp:lastModifiedBy>Bushueva.L</cp:lastModifiedBy>
  <cp:revision>4</cp:revision>
  <dcterms:created xsi:type="dcterms:W3CDTF">2012-04-16T13:58:00Z</dcterms:created>
  <dcterms:modified xsi:type="dcterms:W3CDTF">2012-05-23T11:52:00Z</dcterms:modified>
</cp:coreProperties>
</file>